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AE68" w14:textId="77777777" w:rsidR="0096409B" w:rsidRDefault="0096409B" w:rsidP="0096409B">
      <w:pPr>
        <w:spacing w:after="0" w:line="240" w:lineRule="auto"/>
        <w:ind w:left="-851"/>
        <w:jc w:val="center"/>
        <w:rPr>
          <w:rFonts w:ascii="Tahoma" w:hAnsi="Tahoma" w:cs="Tahoma"/>
          <w:color w:val="2F5496" w:themeColor="accent1" w:themeShade="BF"/>
          <w:sz w:val="36"/>
          <w:szCs w:val="36"/>
        </w:rPr>
      </w:pPr>
      <w:r>
        <w:rPr>
          <w:rFonts w:ascii="Tahoma" w:hAnsi="Tahoma" w:cs="Tahoma"/>
          <w:color w:val="2F5496" w:themeColor="accent1" w:themeShade="BF"/>
          <w:sz w:val="36"/>
          <w:szCs w:val="36"/>
        </w:rPr>
        <w:t>T</w:t>
      </w:r>
      <w:r w:rsidRPr="00596983">
        <w:rPr>
          <w:rFonts w:ascii="Tahoma" w:hAnsi="Tahoma" w:cs="Tahoma"/>
          <w:color w:val="2F5496" w:themeColor="accent1" w:themeShade="BF"/>
          <w:sz w:val="36"/>
          <w:szCs w:val="36"/>
        </w:rPr>
        <w:t>ERRINGTON ST CLEMENT PARISH COUNCIL</w:t>
      </w:r>
      <w:r>
        <w:rPr>
          <w:rFonts w:ascii="Tahoma" w:hAnsi="Tahoma" w:cs="Tahoma"/>
          <w:color w:val="2F5496" w:themeColor="accent1" w:themeShade="BF"/>
          <w:sz w:val="36"/>
          <w:szCs w:val="36"/>
        </w:rPr>
        <w:t xml:space="preserve">      </w:t>
      </w:r>
      <w:r w:rsidRPr="00596983">
        <w:rPr>
          <w:noProof/>
          <w:sz w:val="36"/>
          <w:szCs w:val="36"/>
          <w:lang w:eastAsia="en-GB"/>
        </w:rPr>
        <w:drawing>
          <wp:inline distT="0" distB="0" distL="0" distR="0" wp14:anchorId="4018CD07" wp14:editId="127E5F16">
            <wp:extent cx="625999" cy="666750"/>
            <wp:effectExtent l="0" t="0" r="3175" b="0"/>
            <wp:docPr id="1" name="Picture 1" descr="http://terrington-st-clementpc.norfolkparishes.gov.uk/files/2011/03/Village-sig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rington-st-clementpc.norfolkparishes.gov.uk/files/2011/03/Village-sign-closeu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185" cy="687185"/>
                    </a:xfrm>
                    <a:prstGeom prst="rect">
                      <a:avLst/>
                    </a:prstGeom>
                    <a:noFill/>
                    <a:ln>
                      <a:noFill/>
                    </a:ln>
                  </pic:spPr>
                </pic:pic>
              </a:graphicData>
            </a:graphic>
          </wp:inline>
        </w:drawing>
      </w:r>
    </w:p>
    <w:p w14:paraId="460AA432" w14:textId="77777777" w:rsidR="0096409B" w:rsidRDefault="0096409B" w:rsidP="0096409B">
      <w:pPr>
        <w:spacing w:after="0" w:line="240" w:lineRule="auto"/>
        <w:ind w:left="-851"/>
        <w:rPr>
          <w:rFonts w:ascii="Tahoma" w:hAnsi="Tahoma" w:cs="Tahoma"/>
          <w:sz w:val="14"/>
          <w:szCs w:val="14"/>
        </w:rPr>
      </w:pPr>
      <w:r>
        <w:rPr>
          <w:rFonts w:ascii="Tahoma" w:hAnsi="Tahoma" w:cs="Tahoma"/>
          <w:sz w:val="18"/>
          <w:szCs w:val="18"/>
        </w:rPr>
        <w:t xml:space="preserve">              </w:t>
      </w:r>
      <w:r w:rsidRPr="00512E0C">
        <w:rPr>
          <w:rFonts w:ascii="Tahoma" w:hAnsi="Tahoma" w:cs="Tahoma"/>
          <w:sz w:val="14"/>
          <w:szCs w:val="14"/>
        </w:rPr>
        <w:t>Clerk: K Treacher. Parish Office, The Pavilion, Churchgate Way, Terrington St Clement, PE34 4PG</w:t>
      </w:r>
      <w:r>
        <w:rPr>
          <w:rFonts w:ascii="Tahoma" w:hAnsi="Tahoma" w:cs="Tahoma"/>
          <w:sz w:val="14"/>
          <w:szCs w:val="14"/>
        </w:rPr>
        <w:t xml:space="preserve"> </w:t>
      </w:r>
    </w:p>
    <w:p w14:paraId="2149F8E5" w14:textId="77777777" w:rsidR="0096409B" w:rsidRPr="00206152" w:rsidRDefault="0096409B" w:rsidP="0096409B">
      <w:pPr>
        <w:spacing w:after="0" w:line="240" w:lineRule="auto"/>
        <w:ind w:left="-851"/>
        <w:rPr>
          <w:rFonts w:ascii="Tahoma" w:hAnsi="Tahoma" w:cs="Tahoma"/>
          <w:sz w:val="14"/>
          <w:szCs w:val="14"/>
        </w:rPr>
      </w:pPr>
      <w:r>
        <w:rPr>
          <w:rFonts w:ascii="Tahoma" w:hAnsi="Tahoma" w:cs="Tahoma"/>
          <w:sz w:val="14"/>
          <w:szCs w:val="14"/>
        </w:rPr>
        <w:t xml:space="preserve">                  </w:t>
      </w:r>
      <w:r w:rsidRPr="00206152">
        <w:rPr>
          <w:rFonts w:ascii="Tahoma" w:hAnsi="Tahoma" w:cs="Tahoma"/>
          <w:sz w:val="14"/>
          <w:szCs w:val="14"/>
        </w:rPr>
        <w:t xml:space="preserve">Telephone: 01553 827499, </w:t>
      </w:r>
      <w:proofErr w:type="gramStart"/>
      <w:r w:rsidRPr="00206152">
        <w:rPr>
          <w:rFonts w:ascii="Tahoma" w:hAnsi="Tahoma" w:cs="Tahoma"/>
          <w:sz w:val="14"/>
          <w:szCs w:val="14"/>
        </w:rPr>
        <w:t>E-mail:terringtonpc@outlook.com</w:t>
      </w:r>
      <w:proofErr w:type="gramEnd"/>
      <w:r w:rsidRPr="00206152">
        <w:rPr>
          <w:rFonts w:ascii="Tahoma" w:hAnsi="Tahoma" w:cs="Tahoma"/>
          <w:sz w:val="14"/>
          <w:szCs w:val="14"/>
        </w:rPr>
        <w:t>,</w:t>
      </w:r>
    </w:p>
    <w:p w14:paraId="2DDE1DCB" w14:textId="77777777" w:rsidR="0096409B" w:rsidRPr="00206152" w:rsidRDefault="0096409B" w:rsidP="0096409B">
      <w:pPr>
        <w:spacing w:after="0" w:line="240" w:lineRule="auto"/>
        <w:ind w:left="-851"/>
        <w:rPr>
          <w:rFonts w:ascii="Tahoma" w:hAnsi="Tahoma" w:cs="Tahoma"/>
          <w:sz w:val="14"/>
          <w:szCs w:val="14"/>
        </w:rPr>
      </w:pPr>
      <w:r w:rsidRPr="00206152">
        <w:rPr>
          <w:rFonts w:ascii="Tahoma" w:hAnsi="Tahoma" w:cs="Tahoma"/>
          <w:sz w:val="14"/>
          <w:szCs w:val="14"/>
        </w:rPr>
        <w:t xml:space="preserve">       </w:t>
      </w:r>
    </w:p>
    <w:p w14:paraId="3D29BBDB" w14:textId="1D19BC27" w:rsidR="0096409B" w:rsidRPr="0053363D" w:rsidRDefault="0096409B" w:rsidP="0096409B">
      <w:pPr>
        <w:spacing w:after="0" w:line="240" w:lineRule="auto"/>
        <w:rPr>
          <w:rFonts w:asciiTheme="majorHAnsi" w:hAnsiTheme="majorHAnsi" w:cstheme="majorHAnsi"/>
          <w:b/>
          <w:sz w:val="24"/>
          <w:szCs w:val="24"/>
        </w:rPr>
      </w:pPr>
      <w:r w:rsidRPr="0053363D">
        <w:rPr>
          <w:rFonts w:asciiTheme="majorHAnsi" w:hAnsiTheme="majorHAnsi" w:cstheme="majorHAnsi"/>
          <w:b/>
          <w:sz w:val="24"/>
          <w:szCs w:val="24"/>
        </w:rPr>
        <w:t xml:space="preserve">Dear Councillor, </w:t>
      </w:r>
    </w:p>
    <w:p w14:paraId="05188280" w14:textId="09ECCBDD" w:rsidR="0096409B" w:rsidRDefault="0096409B" w:rsidP="0096409B">
      <w:pPr>
        <w:spacing w:after="0" w:line="240" w:lineRule="auto"/>
        <w:rPr>
          <w:rFonts w:asciiTheme="majorHAnsi" w:hAnsiTheme="majorHAnsi" w:cstheme="majorHAnsi"/>
          <w:b/>
          <w:sz w:val="24"/>
          <w:szCs w:val="24"/>
        </w:rPr>
      </w:pPr>
      <w:r w:rsidRPr="0053363D">
        <w:rPr>
          <w:rFonts w:asciiTheme="majorHAnsi" w:hAnsiTheme="majorHAnsi" w:cstheme="majorHAnsi"/>
          <w:b/>
          <w:sz w:val="24"/>
          <w:szCs w:val="24"/>
        </w:rPr>
        <w:t xml:space="preserve">You are hereby summoned to attend a meeting of the Planning Committee to be held on </w:t>
      </w:r>
      <w:r>
        <w:rPr>
          <w:rFonts w:asciiTheme="majorHAnsi" w:hAnsiTheme="majorHAnsi" w:cstheme="majorHAnsi"/>
          <w:b/>
          <w:color w:val="FF0000"/>
          <w:sz w:val="24"/>
          <w:szCs w:val="24"/>
        </w:rPr>
        <w:t xml:space="preserve">WEDNESDAY </w:t>
      </w:r>
      <w:r w:rsidR="00BA4D9E">
        <w:rPr>
          <w:rFonts w:asciiTheme="majorHAnsi" w:hAnsiTheme="majorHAnsi" w:cstheme="majorHAnsi"/>
          <w:b/>
          <w:color w:val="FF0000"/>
          <w:sz w:val="24"/>
          <w:szCs w:val="24"/>
        </w:rPr>
        <w:t xml:space="preserve"> </w:t>
      </w:r>
      <w:r w:rsidR="00CE53DB">
        <w:rPr>
          <w:rFonts w:asciiTheme="majorHAnsi" w:hAnsiTheme="majorHAnsi" w:cstheme="majorHAnsi"/>
          <w:b/>
          <w:color w:val="FF0000"/>
          <w:sz w:val="24"/>
          <w:szCs w:val="24"/>
        </w:rPr>
        <w:t xml:space="preserve"> 21 JUNE </w:t>
      </w:r>
      <w:r>
        <w:rPr>
          <w:rFonts w:asciiTheme="majorHAnsi" w:hAnsiTheme="majorHAnsi" w:cstheme="majorHAnsi"/>
          <w:b/>
          <w:color w:val="FF0000"/>
          <w:sz w:val="24"/>
          <w:szCs w:val="24"/>
        </w:rPr>
        <w:t>202</w:t>
      </w:r>
      <w:r w:rsidR="00064C8E">
        <w:rPr>
          <w:rFonts w:asciiTheme="majorHAnsi" w:hAnsiTheme="majorHAnsi" w:cstheme="majorHAnsi"/>
          <w:b/>
          <w:color w:val="FF0000"/>
          <w:sz w:val="24"/>
          <w:szCs w:val="24"/>
        </w:rPr>
        <w:t xml:space="preserve">3 </w:t>
      </w:r>
      <w:r w:rsidRPr="0053363D">
        <w:rPr>
          <w:rFonts w:asciiTheme="majorHAnsi" w:hAnsiTheme="majorHAnsi" w:cstheme="majorHAnsi"/>
          <w:b/>
          <w:color w:val="FF0000"/>
          <w:sz w:val="24"/>
          <w:szCs w:val="24"/>
          <w:u w:val="single"/>
        </w:rPr>
        <w:t>commencing</w:t>
      </w:r>
      <w:r w:rsidRPr="0053363D">
        <w:rPr>
          <w:rFonts w:asciiTheme="majorHAnsi" w:hAnsiTheme="majorHAnsi" w:cstheme="majorHAnsi"/>
          <w:b/>
          <w:sz w:val="24"/>
          <w:szCs w:val="24"/>
          <w:u w:val="single"/>
        </w:rPr>
        <w:t xml:space="preserve"> at 7.20 P.M.</w:t>
      </w:r>
      <w:r w:rsidRPr="0053363D">
        <w:rPr>
          <w:rFonts w:asciiTheme="majorHAnsi" w:hAnsiTheme="majorHAnsi" w:cstheme="majorHAnsi"/>
          <w:b/>
          <w:sz w:val="24"/>
          <w:szCs w:val="24"/>
        </w:rPr>
        <w:t xml:space="preserve"> in the Community Room, The Pavilion, Churchgate Way, Terrington St Clement.</w:t>
      </w:r>
    </w:p>
    <w:p w14:paraId="45617DE7" w14:textId="77777777" w:rsidR="00862D13" w:rsidRDefault="00862D13" w:rsidP="0096409B">
      <w:pPr>
        <w:spacing w:after="0" w:line="240" w:lineRule="auto"/>
        <w:rPr>
          <w:rFonts w:asciiTheme="majorHAnsi" w:hAnsiTheme="majorHAnsi" w:cstheme="majorHAnsi"/>
          <w:b/>
          <w:sz w:val="24"/>
          <w:szCs w:val="24"/>
        </w:rPr>
      </w:pPr>
    </w:p>
    <w:p w14:paraId="3CD504ED" w14:textId="5308D77A" w:rsidR="00862D13" w:rsidRPr="00862D13" w:rsidRDefault="008E7404" w:rsidP="008E7404">
      <w:pPr>
        <w:spacing w:after="0" w:line="240" w:lineRule="auto"/>
        <w:rPr>
          <w:rFonts w:asciiTheme="majorHAnsi" w:hAnsiTheme="majorHAnsi" w:cstheme="majorHAnsi"/>
          <w:b/>
          <w:color w:val="2F5496" w:themeColor="accent1" w:themeShade="BF"/>
          <w:sz w:val="32"/>
          <w:szCs w:val="32"/>
        </w:rPr>
      </w:pPr>
      <w:r>
        <w:rPr>
          <w:rFonts w:asciiTheme="majorHAnsi" w:hAnsiTheme="majorHAnsi" w:cstheme="majorHAnsi"/>
          <w:b/>
          <w:color w:val="2F5496" w:themeColor="accent1" w:themeShade="BF"/>
          <w:sz w:val="32"/>
          <w:szCs w:val="32"/>
        </w:rPr>
        <w:t xml:space="preserve">                                                </w:t>
      </w:r>
      <w:r w:rsidR="00862D13" w:rsidRPr="00862D13">
        <w:rPr>
          <w:rFonts w:asciiTheme="majorHAnsi" w:hAnsiTheme="majorHAnsi" w:cstheme="majorHAnsi"/>
          <w:b/>
          <w:color w:val="2F5496" w:themeColor="accent1" w:themeShade="BF"/>
          <w:sz w:val="32"/>
          <w:szCs w:val="32"/>
        </w:rPr>
        <w:t>AGENDA</w:t>
      </w:r>
    </w:p>
    <w:p w14:paraId="2AA84E2D" w14:textId="77777777" w:rsidR="00862D13" w:rsidRDefault="00862D13" w:rsidP="0096409B">
      <w:pPr>
        <w:spacing w:after="0" w:line="240" w:lineRule="auto"/>
        <w:rPr>
          <w:rFonts w:asciiTheme="majorHAnsi" w:hAnsiTheme="majorHAnsi" w:cstheme="majorHAnsi"/>
          <w:b/>
          <w:sz w:val="24"/>
          <w:szCs w:val="24"/>
        </w:rPr>
      </w:pPr>
    </w:p>
    <w:p w14:paraId="46CBEF2B" w14:textId="77777777" w:rsidR="00862D13" w:rsidRPr="0053363D" w:rsidRDefault="00862D13" w:rsidP="0096409B">
      <w:pPr>
        <w:spacing w:after="0" w:line="240" w:lineRule="auto"/>
        <w:rPr>
          <w:rFonts w:asciiTheme="majorHAnsi" w:hAnsiTheme="majorHAnsi" w:cstheme="majorHAnsi"/>
          <w:b/>
          <w:sz w:val="24"/>
          <w:szCs w:val="24"/>
        </w:rPr>
      </w:pPr>
    </w:p>
    <w:p w14:paraId="48CF8B02" w14:textId="3B9B52B7" w:rsidR="0096409B" w:rsidRPr="00DD361E" w:rsidRDefault="0096409B" w:rsidP="0096409B">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sidRPr="0053363D">
        <w:rPr>
          <w:rFonts w:asciiTheme="majorHAnsi" w:hAnsiTheme="majorHAnsi" w:cstheme="majorHAnsi"/>
          <w:sz w:val="24"/>
          <w:szCs w:val="24"/>
        </w:rPr>
        <w:t>Apologies for Absence and reasons given</w:t>
      </w:r>
    </w:p>
    <w:p w14:paraId="559924C4" w14:textId="53DABBB7" w:rsidR="00DD361E" w:rsidRPr="00F8427F" w:rsidRDefault="00DD361E" w:rsidP="0096409B">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sz w:val="24"/>
          <w:szCs w:val="24"/>
        </w:rPr>
        <w:t>To resolve to declare any Interests or DPIs</w:t>
      </w:r>
    </w:p>
    <w:p w14:paraId="09604B80" w14:textId="59E1F6ED" w:rsidR="00F8427F" w:rsidRPr="00B269A3" w:rsidRDefault="00F8427F" w:rsidP="0096409B">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To resolve to approve the minutes of the meeting held on </w:t>
      </w:r>
      <w:r w:rsidR="000E618D">
        <w:rPr>
          <w:rFonts w:asciiTheme="majorHAnsi" w:hAnsiTheme="majorHAnsi" w:cstheme="majorHAnsi"/>
          <w:color w:val="000000" w:themeColor="text1"/>
          <w:sz w:val="24"/>
          <w:szCs w:val="24"/>
        </w:rPr>
        <w:t>1</w:t>
      </w:r>
      <w:r w:rsidR="00B82A25">
        <w:rPr>
          <w:rFonts w:asciiTheme="majorHAnsi" w:hAnsiTheme="majorHAnsi" w:cstheme="majorHAnsi"/>
          <w:color w:val="000000" w:themeColor="text1"/>
          <w:sz w:val="24"/>
          <w:szCs w:val="24"/>
        </w:rPr>
        <w:t xml:space="preserve">5 </w:t>
      </w:r>
      <w:r w:rsidR="00862D13">
        <w:rPr>
          <w:rFonts w:asciiTheme="majorHAnsi" w:hAnsiTheme="majorHAnsi" w:cstheme="majorHAnsi"/>
          <w:color w:val="000000" w:themeColor="text1"/>
          <w:sz w:val="24"/>
          <w:szCs w:val="24"/>
        </w:rPr>
        <w:t>March</w:t>
      </w:r>
      <w:r w:rsidR="00064C8E">
        <w:rPr>
          <w:rFonts w:asciiTheme="majorHAnsi" w:hAnsiTheme="majorHAnsi" w:cstheme="majorHAnsi"/>
          <w:color w:val="000000" w:themeColor="text1"/>
          <w:sz w:val="24"/>
          <w:szCs w:val="24"/>
        </w:rPr>
        <w:t xml:space="preserve"> 2023</w:t>
      </w:r>
    </w:p>
    <w:p w14:paraId="7EC3FEF4" w14:textId="2A8CD9DE" w:rsidR="0096409B" w:rsidRDefault="00F8427F" w:rsidP="0096409B">
      <w:pPr>
        <w:spacing w:after="0" w:line="240" w:lineRule="auto"/>
        <w:rPr>
          <w:rFonts w:asciiTheme="majorHAnsi" w:hAnsiTheme="majorHAnsi" w:cstheme="majorHAnsi"/>
          <w:sz w:val="24"/>
          <w:szCs w:val="24"/>
        </w:rPr>
      </w:pPr>
      <w:r>
        <w:rPr>
          <w:rFonts w:asciiTheme="majorHAnsi" w:hAnsiTheme="majorHAnsi" w:cstheme="majorHAnsi"/>
          <w:color w:val="000000" w:themeColor="text1"/>
          <w:sz w:val="24"/>
          <w:szCs w:val="24"/>
        </w:rPr>
        <w:t>4</w:t>
      </w:r>
      <w:r w:rsidR="0096409B" w:rsidRPr="0053363D">
        <w:rPr>
          <w:rFonts w:asciiTheme="majorHAnsi" w:hAnsiTheme="majorHAnsi" w:cstheme="majorHAnsi"/>
          <w:color w:val="000000" w:themeColor="text1"/>
          <w:sz w:val="24"/>
          <w:szCs w:val="24"/>
        </w:rPr>
        <w:t>.          To resolve to consider planning applications received.</w:t>
      </w:r>
      <w:r w:rsidR="0096409B" w:rsidRPr="0053363D">
        <w:rPr>
          <w:rFonts w:asciiTheme="majorHAnsi" w:hAnsiTheme="majorHAnsi" w:cstheme="majorHAnsi"/>
          <w:sz w:val="24"/>
          <w:szCs w:val="24"/>
        </w:rPr>
        <w:t xml:space="preserve"> </w:t>
      </w:r>
    </w:p>
    <w:p w14:paraId="38C360EB" w14:textId="77777777" w:rsidR="008E7404" w:rsidRPr="0053363D" w:rsidRDefault="008E7404" w:rsidP="0096409B">
      <w:pPr>
        <w:spacing w:after="0" w:line="240" w:lineRule="auto"/>
        <w:rPr>
          <w:rFonts w:asciiTheme="majorHAnsi" w:hAnsiTheme="majorHAnsi" w:cstheme="majorHAnsi"/>
          <w:sz w:val="24"/>
          <w:szCs w:val="24"/>
        </w:rPr>
      </w:pPr>
    </w:p>
    <w:p w14:paraId="5B6CBF45" w14:textId="77777777" w:rsidR="0010517E" w:rsidRDefault="0010517E" w:rsidP="0010517E">
      <w:bookmarkStart w:id="0" w:name="_Hlk129851611"/>
    </w:p>
    <w:tbl>
      <w:tblPr>
        <w:tblStyle w:val="TableGrid"/>
        <w:tblW w:w="8075" w:type="dxa"/>
        <w:tblLook w:val="04A0" w:firstRow="1" w:lastRow="0" w:firstColumn="1" w:lastColumn="0" w:noHBand="0" w:noVBand="1"/>
      </w:tblPr>
      <w:tblGrid>
        <w:gridCol w:w="1691"/>
        <w:gridCol w:w="6384"/>
      </w:tblGrid>
      <w:tr w:rsidR="006B53D7" w14:paraId="1F2626D3" w14:textId="2947AF67" w:rsidTr="006B53D7">
        <w:tc>
          <w:tcPr>
            <w:tcW w:w="1691" w:type="dxa"/>
          </w:tcPr>
          <w:p w14:paraId="75F2AC08" w14:textId="77777777" w:rsidR="006B53D7" w:rsidRPr="00F8565A" w:rsidRDefault="006B53D7" w:rsidP="003C586C">
            <w:pPr>
              <w:rPr>
                <w:b/>
                <w:bCs/>
              </w:rPr>
            </w:pPr>
            <w:r w:rsidRPr="00F8565A">
              <w:rPr>
                <w:b/>
                <w:bCs/>
              </w:rPr>
              <w:t>APPLICATION NO:</w:t>
            </w:r>
          </w:p>
        </w:tc>
        <w:tc>
          <w:tcPr>
            <w:tcW w:w="6384" w:type="dxa"/>
          </w:tcPr>
          <w:p w14:paraId="79BE934F" w14:textId="77777777" w:rsidR="006B53D7" w:rsidRPr="00F8565A" w:rsidRDefault="006B53D7" w:rsidP="003C586C">
            <w:pPr>
              <w:rPr>
                <w:b/>
                <w:bCs/>
              </w:rPr>
            </w:pPr>
            <w:r w:rsidRPr="00F8565A">
              <w:rPr>
                <w:b/>
                <w:bCs/>
              </w:rPr>
              <w:t>DETAILS</w:t>
            </w:r>
          </w:p>
        </w:tc>
      </w:tr>
      <w:tr w:rsidR="006B53D7" w14:paraId="394CD723" w14:textId="36636EC0" w:rsidTr="006B53D7">
        <w:trPr>
          <w:trHeight w:val="962"/>
        </w:trPr>
        <w:tc>
          <w:tcPr>
            <w:tcW w:w="1691" w:type="dxa"/>
          </w:tcPr>
          <w:p w14:paraId="2223D48D" w14:textId="5B2B7F8A" w:rsidR="006B53D7" w:rsidRPr="006B53D7" w:rsidRDefault="006B53D7" w:rsidP="000F5348">
            <w:pPr>
              <w:rPr>
                <w:rFonts w:asciiTheme="majorHAnsi" w:hAnsiTheme="majorHAnsi" w:cstheme="majorHAnsi"/>
                <w:b/>
                <w:bCs/>
                <w:sz w:val="20"/>
                <w:szCs w:val="20"/>
              </w:rPr>
            </w:pPr>
            <w:r w:rsidRPr="006B53D7">
              <w:rPr>
                <w:rFonts w:asciiTheme="majorHAnsi" w:hAnsiTheme="majorHAnsi" w:cstheme="majorHAnsi"/>
                <w:color w:val="000000"/>
                <w:sz w:val="20"/>
                <w:szCs w:val="20"/>
              </w:rPr>
              <w:t>23/00893/F</w:t>
            </w:r>
          </w:p>
        </w:tc>
        <w:tc>
          <w:tcPr>
            <w:tcW w:w="6384" w:type="dxa"/>
          </w:tcPr>
          <w:p w14:paraId="6ED3400B" w14:textId="7FF4495C" w:rsidR="006B53D7" w:rsidRPr="006B53D7" w:rsidRDefault="006B53D7" w:rsidP="000F5348">
            <w:pPr>
              <w:tabs>
                <w:tab w:val="left" w:pos="5040"/>
                <w:tab w:val="left" w:pos="6030"/>
              </w:tabs>
              <w:rPr>
                <w:rFonts w:asciiTheme="majorHAnsi" w:hAnsiTheme="majorHAnsi" w:cstheme="majorHAnsi"/>
                <w:b/>
                <w:bCs/>
                <w:sz w:val="20"/>
                <w:szCs w:val="20"/>
              </w:rPr>
            </w:pPr>
            <w:r w:rsidRPr="006B53D7">
              <w:rPr>
                <w:rFonts w:asciiTheme="majorHAnsi" w:hAnsiTheme="majorHAnsi" w:cstheme="majorHAnsi"/>
                <w:color w:val="000000"/>
                <w:sz w:val="20"/>
                <w:szCs w:val="20"/>
              </w:rPr>
              <w:t xml:space="preserve">Retention of existing front timber fence and gates at </w:t>
            </w:r>
            <w:proofErr w:type="spellStart"/>
            <w:r w:rsidRPr="006B53D7">
              <w:rPr>
                <w:rFonts w:asciiTheme="majorHAnsi" w:hAnsiTheme="majorHAnsi" w:cstheme="majorHAnsi"/>
                <w:color w:val="000000"/>
                <w:sz w:val="20"/>
                <w:szCs w:val="20"/>
              </w:rPr>
              <w:t>Willowshade</w:t>
            </w:r>
            <w:proofErr w:type="spellEnd"/>
            <w:r w:rsidRPr="006B53D7">
              <w:rPr>
                <w:rFonts w:asciiTheme="majorHAnsi" w:hAnsiTheme="majorHAnsi" w:cstheme="majorHAnsi"/>
                <w:color w:val="000000"/>
                <w:sz w:val="20"/>
                <w:szCs w:val="20"/>
              </w:rPr>
              <w:t xml:space="preserve"> 56 Lynn Road Terrington St Clement King's Lynn Norfolk PE34 4JX</w:t>
            </w:r>
          </w:p>
        </w:tc>
      </w:tr>
      <w:tr w:rsidR="006B53D7" w14:paraId="013BACC4" w14:textId="27237712" w:rsidTr="006B53D7">
        <w:trPr>
          <w:trHeight w:val="613"/>
        </w:trPr>
        <w:tc>
          <w:tcPr>
            <w:tcW w:w="1691" w:type="dxa"/>
          </w:tcPr>
          <w:p w14:paraId="42F28DA3" w14:textId="723D7DCF" w:rsidR="006B53D7" w:rsidRPr="006B53D7" w:rsidRDefault="006B53D7" w:rsidP="000F5348">
            <w:pPr>
              <w:tabs>
                <w:tab w:val="left" w:pos="1260"/>
                <w:tab w:val="left" w:pos="5040"/>
                <w:tab w:val="left" w:pos="6030"/>
              </w:tabs>
              <w:rPr>
                <w:rFonts w:asciiTheme="majorHAnsi" w:hAnsiTheme="majorHAnsi" w:cstheme="majorHAnsi"/>
                <w:sz w:val="20"/>
                <w:szCs w:val="20"/>
              </w:rPr>
            </w:pPr>
            <w:r w:rsidRPr="006B53D7">
              <w:rPr>
                <w:rFonts w:asciiTheme="majorHAnsi" w:hAnsiTheme="majorHAnsi" w:cstheme="majorHAnsi"/>
                <w:color w:val="000000"/>
                <w:sz w:val="20"/>
                <w:szCs w:val="20"/>
              </w:rPr>
              <w:t>23/00357/F (Amended)</w:t>
            </w:r>
          </w:p>
        </w:tc>
        <w:tc>
          <w:tcPr>
            <w:tcW w:w="6384" w:type="dxa"/>
          </w:tcPr>
          <w:p w14:paraId="52EA4A92" w14:textId="43C73CC0" w:rsidR="006B53D7" w:rsidRPr="006B53D7" w:rsidRDefault="006B53D7" w:rsidP="000F5348">
            <w:pPr>
              <w:rPr>
                <w:rFonts w:asciiTheme="majorHAnsi" w:hAnsiTheme="majorHAnsi" w:cstheme="majorHAnsi"/>
                <w:sz w:val="20"/>
                <w:szCs w:val="20"/>
              </w:rPr>
            </w:pPr>
            <w:r w:rsidRPr="006B53D7">
              <w:rPr>
                <w:rFonts w:asciiTheme="majorHAnsi" w:hAnsiTheme="majorHAnsi" w:cstheme="majorHAnsi"/>
                <w:color w:val="000000"/>
                <w:sz w:val="20"/>
                <w:szCs w:val="20"/>
              </w:rPr>
              <w:t>Proposed double storey extension and outbuilding to garden at 2 Tower Road Terrington St Clement King's Lynn Norfolk PE34 4LP</w:t>
            </w:r>
          </w:p>
        </w:tc>
      </w:tr>
      <w:tr w:rsidR="006B53D7" w14:paraId="41A80FD4" w14:textId="418C66F3" w:rsidTr="006B53D7">
        <w:trPr>
          <w:trHeight w:val="613"/>
        </w:trPr>
        <w:tc>
          <w:tcPr>
            <w:tcW w:w="1691" w:type="dxa"/>
          </w:tcPr>
          <w:p w14:paraId="13A3875C" w14:textId="1DD3CB5D" w:rsidR="006B53D7" w:rsidRPr="006B53D7" w:rsidRDefault="006B53D7" w:rsidP="000F5348">
            <w:pPr>
              <w:tabs>
                <w:tab w:val="left" w:pos="1260"/>
                <w:tab w:val="left" w:pos="5040"/>
                <w:tab w:val="left" w:pos="6030"/>
              </w:tabs>
              <w:rPr>
                <w:rFonts w:asciiTheme="majorHAnsi" w:hAnsiTheme="majorHAnsi" w:cstheme="majorHAnsi"/>
                <w:b/>
                <w:bCs/>
                <w:sz w:val="20"/>
                <w:szCs w:val="20"/>
              </w:rPr>
            </w:pPr>
            <w:r w:rsidRPr="006B53D7">
              <w:rPr>
                <w:rFonts w:asciiTheme="majorHAnsi" w:hAnsiTheme="majorHAnsi" w:cstheme="majorHAnsi"/>
                <w:color w:val="000000"/>
                <w:sz w:val="20"/>
                <w:szCs w:val="20"/>
              </w:rPr>
              <w:t>23/00471/F</w:t>
            </w:r>
          </w:p>
        </w:tc>
        <w:tc>
          <w:tcPr>
            <w:tcW w:w="6384" w:type="dxa"/>
          </w:tcPr>
          <w:p w14:paraId="038C8A73" w14:textId="4187842A" w:rsidR="006B53D7" w:rsidRPr="006B53D7" w:rsidRDefault="006B53D7" w:rsidP="000F5348">
            <w:pPr>
              <w:rPr>
                <w:rFonts w:asciiTheme="majorHAnsi" w:hAnsiTheme="majorHAnsi" w:cstheme="majorHAnsi"/>
                <w:sz w:val="20"/>
                <w:szCs w:val="20"/>
              </w:rPr>
            </w:pPr>
            <w:r w:rsidRPr="006B53D7">
              <w:rPr>
                <w:rFonts w:asciiTheme="majorHAnsi" w:hAnsiTheme="majorHAnsi" w:cstheme="majorHAnsi"/>
                <w:color w:val="000000"/>
                <w:sz w:val="20"/>
                <w:szCs w:val="20"/>
              </w:rPr>
              <w:t xml:space="preserve">Conversion of the existing agricultural barn into dwelling house (C3). Proposed extension to existing barn. Proposed cart shed style garage. Change of use from agricultural land to residential garden at Barn </w:t>
            </w:r>
            <w:proofErr w:type="gramStart"/>
            <w:r w:rsidRPr="006B53D7">
              <w:rPr>
                <w:rFonts w:asciiTheme="majorHAnsi" w:hAnsiTheme="majorHAnsi" w:cstheme="majorHAnsi"/>
                <w:color w:val="000000"/>
                <w:sz w:val="20"/>
                <w:szCs w:val="20"/>
              </w:rPr>
              <w:t>At</w:t>
            </w:r>
            <w:proofErr w:type="gramEnd"/>
            <w:r w:rsidRPr="006B53D7">
              <w:rPr>
                <w:rFonts w:asciiTheme="majorHAnsi" w:hAnsiTheme="majorHAnsi" w:cstheme="majorHAnsi"/>
                <w:color w:val="000000"/>
                <w:sz w:val="20"/>
                <w:szCs w:val="20"/>
              </w:rPr>
              <w:t xml:space="preserve"> Land NE of Four Winds And </w:t>
            </w:r>
            <w:proofErr w:type="spellStart"/>
            <w:r w:rsidRPr="006B53D7">
              <w:rPr>
                <w:rFonts w:asciiTheme="majorHAnsi" w:hAnsiTheme="majorHAnsi" w:cstheme="majorHAnsi"/>
                <w:color w:val="000000"/>
                <w:sz w:val="20"/>
                <w:szCs w:val="20"/>
              </w:rPr>
              <w:t>Marlian</w:t>
            </w:r>
            <w:proofErr w:type="spellEnd"/>
            <w:r w:rsidRPr="006B53D7">
              <w:rPr>
                <w:rFonts w:asciiTheme="majorHAnsi" w:hAnsiTheme="majorHAnsi" w:cstheme="majorHAnsi"/>
                <w:color w:val="000000"/>
                <w:sz w:val="20"/>
                <w:szCs w:val="20"/>
              </w:rPr>
              <w:t xml:space="preserve"> And W of 112A </w:t>
            </w:r>
            <w:proofErr w:type="spellStart"/>
            <w:r w:rsidRPr="006B53D7">
              <w:rPr>
                <w:rFonts w:asciiTheme="majorHAnsi" w:hAnsiTheme="majorHAnsi" w:cstheme="majorHAnsi"/>
                <w:color w:val="000000"/>
                <w:sz w:val="20"/>
                <w:szCs w:val="20"/>
              </w:rPr>
              <w:t>Jankin</w:t>
            </w:r>
            <w:proofErr w:type="spellEnd"/>
            <w:r w:rsidRPr="006B53D7">
              <w:rPr>
                <w:rFonts w:asciiTheme="majorHAnsi" w:hAnsiTheme="majorHAnsi" w:cstheme="majorHAnsi"/>
                <w:color w:val="000000"/>
                <w:sz w:val="20"/>
                <w:szCs w:val="20"/>
              </w:rPr>
              <w:t xml:space="preserve"> Lane </w:t>
            </w:r>
            <w:proofErr w:type="spellStart"/>
            <w:r w:rsidRPr="006B53D7">
              <w:rPr>
                <w:rFonts w:asciiTheme="majorHAnsi" w:hAnsiTheme="majorHAnsi" w:cstheme="majorHAnsi"/>
                <w:color w:val="000000"/>
                <w:sz w:val="20"/>
                <w:szCs w:val="20"/>
              </w:rPr>
              <w:t>Jankin</w:t>
            </w:r>
            <w:proofErr w:type="spellEnd"/>
            <w:r w:rsidRPr="006B53D7">
              <w:rPr>
                <w:rFonts w:asciiTheme="majorHAnsi" w:hAnsiTheme="majorHAnsi" w:cstheme="majorHAnsi"/>
                <w:color w:val="000000"/>
                <w:sz w:val="20"/>
                <w:szCs w:val="20"/>
              </w:rPr>
              <w:t xml:space="preserve"> Lane Terrington St Clement Norfolk</w:t>
            </w:r>
          </w:p>
        </w:tc>
      </w:tr>
      <w:tr w:rsidR="006B53D7" w14:paraId="39B19F9E" w14:textId="77777777" w:rsidTr="006B53D7">
        <w:trPr>
          <w:trHeight w:val="613"/>
        </w:trPr>
        <w:tc>
          <w:tcPr>
            <w:tcW w:w="1691" w:type="dxa"/>
          </w:tcPr>
          <w:p w14:paraId="0F67F4C4" w14:textId="77777777" w:rsidR="006B53D7" w:rsidRPr="006B53D7" w:rsidRDefault="006B53D7" w:rsidP="009C2680">
            <w:pPr>
              <w:tabs>
                <w:tab w:val="left" w:pos="1260"/>
                <w:tab w:val="left" w:pos="5040"/>
                <w:tab w:val="left" w:pos="6030"/>
              </w:tabs>
              <w:rPr>
                <w:rFonts w:asciiTheme="majorHAnsi" w:hAnsiTheme="majorHAnsi" w:cstheme="majorHAnsi"/>
                <w:sz w:val="20"/>
                <w:szCs w:val="20"/>
              </w:rPr>
            </w:pPr>
            <w:r w:rsidRPr="006B53D7">
              <w:rPr>
                <w:rFonts w:asciiTheme="majorHAnsi" w:hAnsiTheme="majorHAnsi" w:cstheme="majorHAnsi"/>
                <w:sz w:val="20"/>
                <w:szCs w:val="20"/>
              </w:rPr>
              <w:t>23/00935/F</w:t>
            </w:r>
          </w:p>
          <w:p w14:paraId="155DD597" w14:textId="77777777" w:rsidR="006B53D7" w:rsidRPr="006B53D7" w:rsidRDefault="006B53D7" w:rsidP="000F5348">
            <w:pPr>
              <w:tabs>
                <w:tab w:val="left" w:pos="1260"/>
                <w:tab w:val="left" w:pos="5040"/>
                <w:tab w:val="left" w:pos="6030"/>
              </w:tabs>
              <w:rPr>
                <w:rFonts w:asciiTheme="majorHAnsi" w:hAnsiTheme="majorHAnsi" w:cstheme="majorHAnsi"/>
                <w:color w:val="000000"/>
                <w:sz w:val="20"/>
                <w:szCs w:val="20"/>
              </w:rPr>
            </w:pPr>
          </w:p>
        </w:tc>
        <w:tc>
          <w:tcPr>
            <w:tcW w:w="6384" w:type="dxa"/>
          </w:tcPr>
          <w:p w14:paraId="4BD7BEEC" w14:textId="15A3BD87" w:rsidR="006B53D7" w:rsidRPr="006B53D7" w:rsidRDefault="006B53D7" w:rsidP="000F5348">
            <w:pPr>
              <w:rPr>
                <w:rFonts w:asciiTheme="majorHAnsi" w:hAnsiTheme="majorHAnsi" w:cstheme="majorHAnsi"/>
                <w:color w:val="000000"/>
                <w:sz w:val="20"/>
                <w:szCs w:val="20"/>
              </w:rPr>
            </w:pPr>
            <w:r w:rsidRPr="006B53D7">
              <w:rPr>
                <w:rFonts w:asciiTheme="majorHAnsi" w:hAnsiTheme="majorHAnsi" w:cstheme="majorHAnsi"/>
                <w:sz w:val="20"/>
                <w:szCs w:val="20"/>
              </w:rPr>
              <w:t xml:space="preserve">Proposed two storey extension including render and cladding to remaining property and brick surrounding to chimney stack/plinth.  at 16 Moat </w:t>
            </w:r>
            <w:proofErr w:type="gramStart"/>
            <w:r w:rsidRPr="006B53D7">
              <w:rPr>
                <w:rFonts w:asciiTheme="majorHAnsi" w:hAnsiTheme="majorHAnsi" w:cstheme="majorHAnsi"/>
                <w:sz w:val="20"/>
                <w:szCs w:val="20"/>
              </w:rPr>
              <w:t>Road  Terrington</w:t>
            </w:r>
            <w:proofErr w:type="gramEnd"/>
            <w:r w:rsidRPr="006B53D7">
              <w:rPr>
                <w:rFonts w:asciiTheme="majorHAnsi" w:hAnsiTheme="majorHAnsi" w:cstheme="majorHAnsi"/>
                <w:sz w:val="20"/>
                <w:szCs w:val="20"/>
              </w:rPr>
              <w:t xml:space="preserve"> St Clement  King's Lynn  Norfolk  PE34 4PN   </w:t>
            </w:r>
          </w:p>
        </w:tc>
      </w:tr>
      <w:tr w:rsidR="006B53D7" w14:paraId="04A0FE52" w14:textId="77777777" w:rsidTr="006B53D7">
        <w:trPr>
          <w:trHeight w:val="613"/>
        </w:trPr>
        <w:tc>
          <w:tcPr>
            <w:tcW w:w="1691" w:type="dxa"/>
          </w:tcPr>
          <w:p w14:paraId="1DB408AE" w14:textId="77777777" w:rsidR="006B53D7" w:rsidRPr="006B53D7" w:rsidRDefault="006B53D7" w:rsidP="00C600A9">
            <w:pPr>
              <w:tabs>
                <w:tab w:val="left" w:pos="1260"/>
                <w:tab w:val="left" w:pos="5040"/>
                <w:tab w:val="left" w:pos="6030"/>
              </w:tabs>
              <w:rPr>
                <w:rFonts w:asciiTheme="majorHAnsi" w:hAnsiTheme="majorHAnsi" w:cstheme="majorHAnsi"/>
                <w:sz w:val="20"/>
                <w:szCs w:val="20"/>
              </w:rPr>
            </w:pPr>
            <w:r w:rsidRPr="006B53D7">
              <w:rPr>
                <w:rFonts w:asciiTheme="majorHAnsi" w:hAnsiTheme="majorHAnsi" w:cstheme="majorHAnsi"/>
                <w:sz w:val="20"/>
                <w:szCs w:val="20"/>
              </w:rPr>
              <w:t>23/00730/F</w:t>
            </w:r>
          </w:p>
          <w:p w14:paraId="2B6DD982" w14:textId="77777777" w:rsidR="006B53D7" w:rsidRPr="006B53D7" w:rsidRDefault="006B53D7" w:rsidP="00C600A9">
            <w:pPr>
              <w:tabs>
                <w:tab w:val="left" w:pos="1260"/>
                <w:tab w:val="left" w:pos="5040"/>
                <w:tab w:val="left" w:pos="6030"/>
              </w:tabs>
              <w:rPr>
                <w:rFonts w:asciiTheme="majorHAnsi" w:hAnsiTheme="majorHAnsi" w:cstheme="majorHAnsi"/>
                <w:sz w:val="20"/>
                <w:szCs w:val="20"/>
              </w:rPr>
            </w:pPr>
          </w:p>
        </w:tc>
        <w:tc>
          <w:tcPr>
            <w:tcW w:w="6384" w:type="dxa"/>
          </w:tcPr>
          <w:p w14:paraId="303E2951" w14:textId="59FF2F98" w:rsidR="006B53D7" w:rsidRPr="006B53D7" w:rsidRDefault="006B53D7" w:rsidP="00C600A9">
            <w:pPr>
              <w:rPr>
                <w:rFonts w:asciiTheme="majorHAnsi" w:hAnsiTheme="majorHAnsi" w:cstheme="majorHAnsi"/>
                <w:sz w:val="20"/>
                <w:szCs w:val="20"/>
              </w:rPr>
            </w:pPr>
            <w:r w:rsidRPr="006B53D7">
              <w:rPr>
                <w:rFonts w:asciiTheme="majorHAnsi" w:hAnsiTheme="majorHAnsi" w:cstheme="majorHAnsi"/>
                <w:sz w:val="20"/>
                <w:szCs w:val="20"/>
              </w:rPr>
              <w:t xml:space="preserve">Two storey side extension and alterations to </w:t>
            </w:r>
            <w:proofErr w:type="gramStart"/>
            <w:r w:rsidRPr="006B53D7">
              <w:rPr>
                <w:rFonts w:asciiTheme="majorHAnsi" w:hAnsiTheme="majorHAnsi" w:cstheme="majorHAnsi"/>
                <w:sz w:val="20"/>
                <w:szCs w:val="20"/>
              </w:rPr>
              <w:t>dwelling  at</w:t>
            </w:r>
            <w:proofErr w:type="gramEnd"/>
            <w:r w:rsidRPr="006B53D7">
              <w:rPr>
                <w:rFonts w:asciiTheme="majorHAnsi" w:hAnsiTheme="majorHAnsi" w:cstheme="majorHAnsi"/>
                <w:sz w:val="20"/>
                <w:szCs w:val="20"/>
              </w:rPr>
              <w:t xml:space="preserve">  43 Northgate Way  Terrington St Clement  King's Lynn  Norfolk  PE34 4LD   </w:t>
            </w:r>
          </w:p>
        </w:tc>
      </w:tr>
      <w:tr w:rsidR="006B53D7" w14:paraId="635DB9F6" w14:textId="77777777" w:rsidTr="006B53D7">
        <w:trPr>
          <w:trHeight w:val="613"/>
        </w:trPr>
        <w:tc>
          <w:tcPr>
            <w:tcW w:w="1691" w:type="dxa"/>
          </w:tcPr>
          <w:p w14:paraId="143811D5" w14:textId="77777777" w:rsidR="006B53D7" w:rsidRPr="006B53D7" w:rsidRDefault="006B53D7" w:rsidP="00C600A9">
            <w:pPr>
              <w:tabs>
                <w:tab w:val="left" w:pos="1260"/>
                <w:tab w:val="left" w:pos="5040"/>
                <w:tab w:val="left" w:pos="6030"/>
              </w:tabs>
              <w:rPr>
                <w:rFonts w:asciiTheme="majorHAnsi" w:hAnsiTheme="majorHAnsi" w:cstheme="majorHAnsi"/>
                <w:sz w:val="20"/>
                <w:szCs w:val="20"/>
              </w:rPr>
            </w:pPr>
            <w:r w:rsidRPr="006B53D7">
              <w:rPr>
                <w:rFonts w:asciiTheme="majorHAnsi" w:hAnsiTheme="majorHAnsi" w:cstheme="majorHAnsi"/>
                <w:sz w:val="20"/>
                <w:szCs w:val="20"/>
              </w:rPr>
              <w:t>23/00843/F</w:t>
            </w:r>
          </w:p>
          <w:p w14:paraId="7C18725C" w14:textId="77777777" w:rsidR="006B53D7" w:rsidRPr="006B53D7" w:rsidRDefault="006B53D7" w:rsidP="00C600A9">
            <w:pPr>
              <w:tabs>
                <w:tab w:val="left" w:pos="1260"/>
                <w:tab w:val="left" w:pos="5040"/>
                <w:tab w:val="left" w:pos="6030"/>
              </w:tabs>
              <w:rPr>
                <w:rFonts w:asciiTheme="majorHAnsi" w:hAnsiTheme="majorHAnsi" w:cstheme="majorHAnsi"/>
                <w:sz w:val="20"/>
                <w:szCs w:val="20"/>
              </w:rPr>
            </w:pPr>
          </w:p>
        </w:tc>
        <w:tc>
          <w:tcPr>
            <w:tcW w:w="6384" w:type="dxa"/>
          </w:tcPr>
          <w:p w14:paraId="50E81E92" w14:textId="5EAFB060" w:rsidR="006B53D7" w:rsidRPr="006B53D7" w:rsidRDefault="006B53D7" w:rsidP="00C600A9">
            <w:pPr>
              <w:rPr>
                <w:rFonts w:asciiTheme="majorHAnsi" w:hAnsiTheme="majorHAnsi" w:cstheme="majorHAnsi"/>
                <w:sz w:val="20"/>
                <w:szCs w:val="20"/>
              </w:rPr>
            </w:pPr>
            <w:r w:rsidRPr="006B53D7">
              <w:rPr>
                <w:rFonts w:asciiTheme="majorHAnsi" w:hAnsiTheme="majorHAnsi" w:cstheme="majorHAnsi"/>
                <w:sz w:val="20"/>
                <w:szCs w:val="20"/>
              </w:rPr>
              <w:t xml:space="preserve">Extension to Detached Garage.  </w:t>
            </w:r>
            <w:proofErr w:type="gramStart"/>
            <w:r w:rsidRPr="006B53D7">
              <w:rPr>
                <w:rFonts w:asciiTheme="majorHAnsi" w:hAnsiTheme="majorHAnsi" w:cstheme="majorHAnsi"/>
                <w:sz w:val="20"/>
                <w:szCs w:val="20"/>
              </w:rPr>
              <w:t xml:space="preserve">at  </w:t>
            </w:r>
            <w:proofErr w:type="spellStart"/>
            <w:r w:rsidRPr="006B53D7">
              <w:rPr>
                <w:rFonts w:asciiTheme="majorHAnsi" w:hAnsiTheme="majorHAnsi" w:cstheme="majorHAnsi"/>
                <w:sz w:val="20"/>
                <w:szCs w:val="20"/>
              </w:rPr>
              <w:t>Rothyar</w:t>
            </w:r>
            <w:proofErr w:type="spellEnd"/>
            <w:proofErr w:type="gramEnd"/>
            <w:r w:rsidRPr="006B53D7">
              <w:rPr>
                <w:rFonts w:asciiTheme="majorHAnsi" w:hAnsiTheme="majorHAnsi" w:cstheme="majorHAnsi"/>
                <w:sz w:val="20"/>
                <w:szCs w:val="20"/>
              </w:rPr>
              <w:t xml:space="preserve"> House   5 Eastgate Lane  Terrington St Clement  Norfolk  PE34 4NU   </w:t>
            </w:r>
          </w:p>
        </w:tc>
      </w:tr>
      <w:tr w:rsidR="006B53D7" w14:paraId="0E13B774" w14:textId="77777777" w:rsidTr="006B53D7">
        <w:trPr>
          <w:trHeight w:val="613"/>
        </w:trPr>
        <w:tc>
          <w:tcPr>
            <w:tcW w:w="1691" w:type="dxa"/>
          </w:tcPr>
          <w:p w14:paraId="25718621" w14:textId="77777777" w:rsidR="006B53D7" w:rsidRPr="006B53D7" w:rsidRDefault="006B53D7" w:rsidP="006D64C1">
            <w:pPr>
              <w:tabs>
                <w:tab w:val="left" w:pos="1260"/>
                <w:tab w:val="left" w:pos="5040"/>
                <w:tab w:val="left" w:pos="6030"/>
              </w:tabs>
              <w:rPr>
                <w:rFonts w:asciiTheme="majorHAnsi" w:hAnsiTheme="majorHAnsi" w:cstheme="majorHAnsi"/>
                <w:sz w:val="20"/>
                <w:szCs w:val="20"/>
              </w:rPr>
            </w:pPr>
            <w:r w:rsidRPr="006B53D7">
              <w:rPr>
                <w:rFonts w:asciiTheme="majorHAnsi" w:hAnsiTheme="majorHAnsi" w:cstheme="majorHAnsi"/>
                <w:sz w:val="20"/>
                <w:szCs w:val="20"/>
              </w:rPr>
              <w:t>23/00669/F</w:t>
            </w:r>
          </w:p>
          <w:p w14:paraId="00A85CFE" w14:textId="77777777" w:rsidR="006B53D7" w:rsidRPr="006B53D7" w:rsidRDefault="006B53D7" w:rsidP="00C600A9">
            <w:pPr>
              <w:tabs>
                <w:tab w:val="left" w:pos="1260"/>
                <w:tab w:val="left" w:pos="5040"/>
                <w:tab w:val="left" w:pos="6030"/>
              </w:tabs>
              <w:rPr>
                <w:rFonts w:asciiTheme="majorHAnsi" w:hAnsiTheme="majorHAnsi" w:cstheme="majorHAnsi"/>
                <w:sz w:val="20"/>
                <w:szCs w:val="20"/>
              </w:rPr>
            </w:pPr>
          </w:p>
        </w:tc>
        <w:tc>
          <w:tcPr>
            <w:tcW w:w="6384" w:type="dxa"/>
          </w:tcPr>
          <w:p w14:paraId="56042300" w14:textId="4AF8290A" w:rsidR="006B53D7" w:rsidRPr="006B53D7" w:rsidRDefault="006B53D7" w:rsidP="00C600A9">
            <w:pPr>
              <w:rPr>
                <w:rFonts w:asciiTheme="majorHAnsi" w:hAnsiTheme="majorHAnsi" w:cstheme="majorHAnsi"/>
                <w:sz w:val="20"/>
                <w:szCs w:val="20"/>
              </w:rPr>
            </w:pPr>
            <w:r w:rsidRPr="006B53D7">
              <w:rPr>
                <w:rFonts w:asciiTheme="majorHAnsi" w:hAnsiTheme="majorHAnsi" w:cstheme="majorHAnsi"/>
                <w:sz w:val="20"/>
                <w:szCs w:val="20"/>
              </w:rPr>
              <w:t xml:space="preserve">Addition of conservatory lobby to front of detached bungalow at Jan-Nor 3 Church </w:t>
            </w:r>
            <w:proofErr w:type="gramStart"/>
            <w:r w:rsidRPr="006B53D7">
              <w:rPr>
                <w:rFonts w:asciiTheme="majorHAnsi" w:hAnsiTheme="majorHAnsi" w:cstheme="majorHAnsi"/>
                <w:sz w:val="20"/>
                <w:szCs w:val="20"/>
              </w:rPr>
              <w:t>Bank  Terrington</w:t>
            </w:r>
            <w:proofErr w:type="gramEnd"/>
            <w:r w:rsidRPr="006B53D7">
              <w:rPr>
                <w:rFonts w:asciiTheme="majorHAnsi" w:hAnsiTheme="majorHAnsi" w:cstheme="majorHAnsi"/>
                <w:sz w:val="20"/>
                <w:szCs w:val="20"/>
              </w:rPr>
              <w:t xml:space="preserve"> St Clement  King's Lynn  Norfolk</w:t>
            </w:r>
          </w:p>
        </w:tc>
      </w:tr>
    </w:tbl>
    <w:p w14:paraId="36599DB9" w14:textId="2704A1AB" w:rsidR="0010517E" w:rsidRDefault="0010517E"/>
    <w:bookmarkEnd w:id="0"/>
    <w:p w14:paraId="77BAE054" w14:textId="77777777" w:rsidR="0010517E" w:rsidRDefault="0010517E"/>
    <w:sectPr w:rsidR="0010517E" w:rsidSect="006440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7A0B"/>
    <w:multiLevelType w:val="hybridMultilevel"/>
    <w:tmpl w:val="0B22760C"/>
    <w:lvl w:ilvl="0" w:tplc="A620B234">
      <w:start w:val="1"/>
      <w:numFmt w:val="decimal"/>
      <w:lvlText w:val="%1."/>
      <w:lvlJc w:val="left"/>
      <w:pPr>
        <w:ind w:left="-774" w:hanging="360"/>
      </w:pPr>
      <w:rPr>
        <w:rFonts w:hint="default"/>
      </w:rPr>
    </w:lvl>
    <w:lvl w:ilvl="1" w:tplc="08090019">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16cid:durableId="157489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B"/>
    <w:rsid w:val="000409CB"/>
    <w:rsid w:val="00064C8E"/>
    <w:rsid w:val="000653CB"/>
    <w:rsid w:val="000E618D"/>
    <w:rsid w:val="000F5348"/>
    <w:rsid w:val="0010517E"/>
    <w:rsid w:val="0013719B"/>
    <w:rsid w:val="00185625"/>
    <w:rsid w:val="001E4D68"/>
    <w:rsid w:val="00230946"/>
    <w:rsid w:val="0028411F"/>
    <w:rsid w:val="002A29A1"/>
    <w:rsid w:val="002A2AC2"/>
    <w:rsid w:val="00352332"/>
    <w:rsid w:val="003F3DCC"/>
    <w:rsid w:val="00434A04"/>
    <w:rsid w:val="00487860"/>
    <w:rsid w:val="0049357A"/>
    <w:rsid w:val="004A686C"/>
    <w:rsid w:val="004B1370"/>
    <w:rsid w:val="00503B18"/>
    <w:rsid w:val="00512142"/>
    <w:rsid w:val="00520D90"/>
    <w:rsid w:val="00525E1E"/>
    <w:rsid w:val="0054647C"/>
    <w:rsid w:val="005C604C"/>
    <w:rsid w:val="00605418"/>
    <w:rsid w:val="006247A2"/>
    <w:rsid w:val="00644019"/>
    <w:rsid w:val="006B52F0"/>
    <w:rsid w:val="006B53D7"/>
    <w:rsid w:val="006D1F3D"/>
    <w:rsid w:val="006D64C1"/>
    <w:rsid w:val="00792FEE"/>
    <w:rsid w:val="007D456F"/>
    <w:rsid w:val="00862D13"/>
    <w:rsid w:val="00865D3A"/>
    <w:rsid w:val="008E7404"/>
    <w:rsid w:val="0096409B"/>
    <w:rsid w:val="009A1BE5"/>
    <w:rsid w:val="009C2680"/>
    <w:rsid w:val="009F2556"/>
    <w:rsid w:val="00A26DDE"/>
    <w:rsid w:val="00A6498E"/>
    <w:rsid w:val="00AD25EB"/>
    <w:rsid w:val="00B46003"/>
    <w:rsid w:val="00B47225"/>
    <w:rsid w:val="00B702C2"/>
    <w:rsid w:val="00B82A25"/>
    <w:rsid w:val="00BA4D9E"/>
    <w:rsid w:val="00BC35F5"/>
    <w:rsid w:val="00BC4AA0"/>
    <w:rsid w:val="00BC4EF5"/>
    <w:rsid w:val="00C600A9"/>
    <w:rsid w:val="00CB6D80"/>
    <w:rsid w:val="00CC5FFE"/>
    <w:rsid w:val="00CD6321"/>
    <w:rsid w:val="00CE53DB"/>
    <w:rsid w:val="00D30C4F"/>
    <w:rsid w:val="00D525D4"/>
    <w:rsid w:val="00D7427C"/>
    <w:rsid w:val="00DC2452"/>
    <w:rsid w:val="00DD361E"/>
    <w:rsid w:val="00DD79A6"/>
    <w:rsid w:val="00E0720C"/>
    <w:rsid w:val="00E545B6"/>
    <w:rsid w:val="00E8245D"/>
    <w:rsid w:val="00E857E0"/>
    <w:rsid w:val="00EB0C94"/>
    <w:rsid w:val="00EE5D3D"/>
    <w:rsid w:val="00F4680C"/>
    <w:rsid w:val="00F65DEF"/>
    <w:rsid w:val="00F8427F"/>
    <w:rsid w:val="00F8565A"/>
    <w:rsid w:val="00F85FF9"/>
    <w:rsid w:val="00FD74B8"/>
    <w:rsid w:val="00FE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5C6C"/>
  <w15:chartTrackingRefBased/>
  <w15:docId w15:val="{43604D71-6920-4E7E-8089-0FFD22D1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9B"/>
    <w:pPr>
      <w:ind w:left="720"/>
      <w:contextualSpacing/>
    </w:pPr>
  </w:style>
  <w:style w:type="table" w:styleId="TableGrid">
    <w:name w:val="Table Grid"/>
    <w:basedOn w:val="TableNormal"/>
    <w:uiPriority w:val="39"/>
    <w:rsid w:val="00964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516">
      <w:bodyDiv w:val="1"/>
      <w:marLeft w:val="0"/>
      <w:marRight w:val="0"/>
      <w:marTop w:val="0"/>
      <w:marBottom w:val="0"/>
      <w:divBdr>
        <w:top w:val="none" w:sz="0" w:space="0" w:color="auto"/>
        <w:left w:val="none" w:sz="0" w:space="0" w:color="auto"/>
        <w:bottom w:val="none" w:sz="0" w:space="0" w:color="auto"/>
        <w:right w:val="none" w:sz="0" w:space="0" w:color="auto"/>
      </w:divBdr>
    </w:div>
    <w:div w:id="132212074">
      <w:bodyDiv w:val="1"/>
      <w:marLeft w:val="0"/>
      <w:marRight w:val="0"/>
      <w:marTop w:val="0"/>
      <w:marBottom w:val="0"/>
      <w:divBdr>
        <w:top w:val="none" w:sz="0" w:space="0" w:color="auto"/>
        <w:left w:val="none" w:sz="0" w:space="0" w:color="auto"/>
        <w:bottom w:val="none" w:sz="0" w:space="0" w:color="auto"/>
        <w:right w:val="none" w:sz="0" w:space="0" w:color="auto"/>
      </w:divBdr>
    </w:div>
    <w:div w:id="157691262">
      <w:bodyDiv w:val="1"/>
      <w:marLeft w:val="0"/>
      <w:marRight w:val="0"/>
      <w:marTop w:val="0"/>
      <w:marBottom w:val="0"/>
      <w:divBdr>
        <w:top w:val="none" w:sz="0" w:space="0" w:color="auto"/>
        <w:left w:val="none" w:sz="0" w:space="0" w:color="auto"/>
        <w:bottom w:val="none" w:sz="0" w:space="0" w:color="auto"/>
        <w:right w:val="none" w:sz="0" w:space="0" w:color="auto"/>
      </w:divBdr>
    </w:div>
    <w:div w:id="166486299">
      <w:bodyDiv w:val="1"/>
      <w:marLeft w:val="0"/>
      <w:marRight w:val="0"/>
      <w:marTop w:val="0"/>
      <w:marBottom w:val="0"/>
      <w:divBdr>
        <w:top w:val="none" w:sz="0" w:space="0" w:color="auto"/>
        <w:left w:val="none" w:sz="0" w:space="0" w:color="auto"/>
        <w:bottom w:val="none" w:sz="0" w:space="0" w:color="auto"/>
        <w:right w:val="none" w:sz="0" w:space="0" w:color="auto"/>
      </w:divBdr>
    </w:div>
    <w:div w:id="228004609">
      <w:bodyDiv w:val="1"/>
      <w:marLeft w:val="0"/>
      <w:marRight w:val="0"/>
      <w:marTop w:val="0"/>
      <w:marBottom w:val="0"/>
      <w:divBdr>
        <w:top w:val="none" w:sz="0" w:space="0" w:color="auto"/>
        <w:left w:val="none" w:sz="0" w:space="0" w:color="auto"/>
        <w:bottom w:val="none" w:sz="0" w:space="0" w:color="auto"/>
        <w:right w:val="none" w:sz="0" w:space="0" w:color="auto"/>
      </w:divBdr>
    </w:div>
    <w:div w:id="305353989">
      <w:bodyDiv w:val="1"/>
      <w:marLeft w:val="0"/>
      <w:marRight w:val="0"/>
      <w:marTop w:val="0"/>
      <w:marBottom w:val="0"/>
      <w:divBdr>
        <w:top w:val="none" w:sz="0" w:space="0" w:color="auto"/>
        <w:left w:val="none" w:sz="0" w:space="0" w:color="auto"/>
        <w:bottom w:val="none" w:sz="0" w:space="0" w:color="auto"/>
        <w:right w:val="none" w:sz="0" w:space="0" w:color="auto"/>
      </w:divBdr>
    </w:div>
    <w:div w:id="316883101">
      <w:bodyDiv w:val="1"/>
      <w:marLeft w:val="0"/>
      <w:marRight w:val="0"/>
      <w:marTop w:val="0"/>
      <w:marBottom w:val="0"/>
      <w:divBdr>
        <w:top w:val="none" w:sz="0" w:space="0" w:color="auto"/>
        <w:left w:val="none" w:sz="0" w:space="0" w:color="auto"/>
        <w:bottom w:val="none" w:sz="0" w:space="0" w:color="auto"/>
        <w:right w:val="none" w:sz="0" w:space="0" w:color="auto"/>
      </w:divBdr>
    </w:div>
    <w:div w:id="417874006">
      <w:bodyDiv w:val="1"/>
      <w:marLeft w:val="0"/>
      <w:marRight w:val="0"/>
      <w:marTop w:val="0"/>
      <w:marBottom w:val="0"/>
      <w:divBdr>
        <w:top w:val="none" w:sz="0" w:space="0" w:color="auto"/>
        <w:left w:val="none" w:sz="0" w:space="0" w:color="auto"/>
        <w:bottom w:val="none" w:sz="0" w:space="0" w:color="auto"/>
        <w:right w:val="none" w:sz="0" w:space="0" w:color="auto"/>
      </w:divBdr>
    </w:div>
    <w:div w:id="441727797">
      <w:bodyDiv w:val="1"/>
      <w:marLeft w:val="0"/>
      <w:marRight w:val="0"/>
      <w:marTop w:val="0"/>
      <w:marBottom w:val="0"/>
      <w:divBdr>
        <w:top w:val="none" w:sz="0" w:space="0" w:color="auto"/>
        <w:left w:val="none" w:sz="0" w:space="0" w:color="auto"/>
        <w:bottom w:val="none" w:sz="0" w:space="0" w:color="auto"/>
        <w:right w:val="none" w:sz="0" w:space="0" w:color="auto"/>
      </w:divBdr>
    </w:div>
    <w:div w:id="466558224">
      <w:bodyDiv w:val="1"/>
      <w:marLeft w:val="0"/>
      <w:marRight w:val="0"/>
      <w:marTop w:val="0"/>
      <w:marBottom w:val="0"/>
      <w:divBdr>
        <w:top w:val="none" w:sz="0" w:space="0" w:color="auto"/>
        <w:left w:val="none" w:sz="0" w:space="0" w:color="auto"/>
        <w:bottom w:val="none" w:sz="0" w:space="0" w:color="auto"/>
        <w:right w:val="none" w:sz="0" w:space="0" w:color="auto"/>
      </w:divBdr>
    </w:div>
    <w:div w:id="711883986">
      <w:bodyDiv w:val="1"/>
      <w:marLeft w:val="0"/>
      <w:marRight w:val="0"/>
      <w:marTop w:val="0"/>
      <w:marBottom w:val="0"/>
      <w:divBdr>
        <w:top w:val="none" w:sz="0" w:space="0" w:color="auto"/>
        <w:left w:val="none" w:sz="0" w:space="0" w:color="auto"/>
        <w:bottom w:val="none" w:sz="0" w:space="0" w:color="auto"/>
        <w:right w:val="none" w:sz="0" w:space="0" w:color="auto"/>
      </w:divBdr>
    </w:div>
    <w:div w:id="852299880">
      <w:bodyDiv w:val="1"/>
      <w:marLeft w:val="0"/>
      <w:marRight w:val="0"/>
      <w:marTop w:val="0"/>
      <w:marBottom w:val="0"/>
      <w:divBdr>
        <w:top w:val="none" w:sz="0" w:space="0" w:color="auto"/>
        <w:left w:val="none" w:sz="0" w:space="0" w:color="auto"/>
        <w:bottom w:val="none" w:sz="0" w:space="0" w:color="auto"/>
        <w:right w:val="none" w:sz="0" w:space="0" w:color="auto"/>
      </w:divBdr>
    </w:div>
    <w:div w:id="902252060">
      <w:bodyDiv w:val="1"/>
      <w:marLeft w:val="0"/>
      <w:marRight w:val="0"/>
      <w:marTop w:val="0"/>
      <w:marBottom w:val="0"/>
      <w:divBdr>
        <w:top w:val="none" w:sz="0" w:space="0" w:color="auto"/>
        <w:left w:val="none" w:sz="0" w:space="0" w:color="auto"/>
        <w:bottom w:val="none" w:sz="0" w:space="0" w:color="auto"/>
        <w:right w:val="none" w:sz="0" w:space="0" w:color="auto"/>
      </w:divBdr>
    </w:div>
    <w:div w:id="904293165">
      <w:bodyDiv w:val="1"/>
      <w:marLeft w:val="0"/>
      <w:marRight w:val="0"/>
      <w:marTop w:val="0"/>
      <w:marBottom w:val="0"/>
      <w:divBdr>
        <w:top w:val="none" w:sz="0" w:space="0" w:color="auto"/>
        <w:left w:val="none" w:sz="0" w:space="0" w:color="auto"/>
        <w:bottom w:val="none" w:sz="0" w:space="0" w:color="auto"/>
        <w:right w:val="none" w:sz="0" w:space="0" w:color="auto"/>
      </w:divBdr>
    </w:div>
    <w:div w:id="906916222">
      <w:bodyDiv w:val="1"/>
      <w:marLeft w:val="0"/>
      <w:marRight w:val="0"/>
      <w:marTop w:val="0"/>
      <w:marBottom w:val="0"/>
      <w:divBdr>
        <w:top w:val="none" w:sz="0" w:space="0" w:color="auto"/>
        <w:left w:val="none" w:sz="0" w:space="0" w:color="auto"/>
        <w:bottom w:val="none" w:sz="0" w:space="0" w:color="auto"/>
        <w:right w:val="none" w:sz="0" w:space="0" w:color="auto"/>
      </w:divBdr>
    </w:div>
    <w:div w:id="1090006087">
      <w:bodyDiv w:val="1"/>
      <w:marLeft w:val="0"/>
      <w:marRight w:val="0"/>
      <w:marTop w:val="0"/>
      <w:marBottom w:val="0"/>
      <w:divBdr>
        <w:top w:val="none" w:sz="0" w:space="0" w:color="auto"/>
        <w:left w:val="none" w:sz="0" w:space="0" w:color="auto"/>
        <w:bottom w:val="none" w:sz="0" w:space="0" w:color="auto"/>
        <w:right w:val="none" w:sz="0" w:space="0" w:color="auto"/>
      </w:divBdr>
    </w:div>
    <w:div w:id="1094784976">
      <w:bodyDiv w:val="1"/>
      <w:marLeft w:val="0"/>
      <w:marRight w:val="0"/>
      <w:marTop w:val="0"/>
      <w:marBottom w:val="0"/>
      <w:divBdr>
        <w:top w:val="none" w:sz="0" w:space="0" w:color="auto"/>
        <w:left w:val="none" w:sz="0" w:space="0" w:color="auto"/>
        <w:bottom w:val="none" w:sz="0" w:space="0" w:color="auto"/>
        <w:right w:val="none" w:sz="0" w:space="0" w:color="auto"/>
      </w:divBdr>
    </w:div>
    <w:div w:id="1254317692">
      <w:bodyDiv w:val="1"/>
      <w:marLeft w:val="0"/>
      <w:marRight w:val="0"/>
      <w:marTop w:val="0"/>
      <w:marBottom w:val="0"/>
      <w:divBdr>
        <w:top w:val="none" w:sz="0" w:space="0" w:color="auto"/>
        <w:left w:val="none" w:sz="0" w:space="0" w:color="auto"/>
        <w:bottom w:val="none" w:sz="0" w:space="0" w:color="auto"/>
        <w:right w:val="none" w:sz="0" w:space="0" w:color="auto"/>
      </w:divBdr>
    </w:div>
    <w:div w:id="1262646264">
      <w:bodyDiv w:val="1"/>
      <w:marLeft w:val="0"/>
      <w:marRight w:val="0"/>
      <w:marTop w:val="0"/>
      <w:marBottom w:val="0"/>
      <w:divBdr>
        <w:top w:val="none" w:sz="0" w:space="0" w:color="auto"/>
        <w:left w:val="none" w:sz="0" w:space="0" w:color="auto"/>
        <w:bottom w:val="none" w:sz="0" w:space="0" w:color="auto"/>
        <w:right w:val="none" w:sz="0" w:space="0" w:color="auto"/>
      </w:divBdr>
    </w:div>
    <w:div w:id="1517422345">
      <w:bodyDiv w:val="1"/>
      <w:marLeft w:val="0"/>
      <w:marRight w:val="0"/>
      <w:marTop w:val="0"/>
      <w:marBottom w:val="0"/>
      <w:divBdr>
        <w:top w:val="none" w:sz="0" w:space="0" w:color="auto"/>
        <w:left w:val="none" w:sz="0" w:space="0" w:color="auto"/>
        <w:bottom w:val="none" w:sz="0" w:space="0" w:color="auto"/>
        <w:right w:val="none" w:sz="0" w:space="0" w:color="auto"/>
      </w:divBdr>
    </w:div>
    <w:div w:id="1627199592">
      <w:bodyDiv w:val="1"/>
      <w:marLeft w:val="0"/>
      <w:marRight w:val="0"/>
      <w:marTop w:val="0"/>
      <w:marBottom w:val="0"/>
      <w:divBdr>
        <w:top w:val="none" w:sz="0" w:space="0" w:color="auto"/>
        <w:left w:val="none" w:sz="0" w:space="0" w:color="auto"/>
        <w:bottom w:val="none" w:sz="0" w:space="0" w:color="auto"/>
        <w:right w:val="none" w:sz="0" w:space="0" w:color="auto"/>
      </w:divBdr>
    </w:div>
    <w:div w:id="1630934854">
      <w:bodyDiv w:val="1"/>
      <w:marLeft w:val="0"/>
      <w:marRight w:val="0"/>
      <w:marTop w:val="0"/>
      <w:marBottom w:val="0"/>
      <w:divBdr>
        <w:top w:val="none" w:sz="0" w:space="0" w:color="auto"/>
        <w:left w:val="none" w:sz="0" w:space="0" w:color="auto"/>
        <w:bottom w:val="none" w:sz="0" w:space="0" w:color="auto"/>
        <w:right w:val="none" w:sz="0" w:space="0" w:color="auto"/>
      </w:divBdr>
    </w:div>
    <w:div w:id="1639645400">
      <w:bodyDiv w:val="1"/>
      <w:marLeft w:val="0"/>
      <w:marRight w:val="0"/>
      <w:marTop w:val="0"/>
      <w:marBottom w:val="0"/>
      <w:divBdr>
        <w:top w:val="none" w:sz="0" w:space="0" w:color="auto"/>
        <w:left w:val="none" w:sz="0" w:space="0" w:color="auto"/>
        <w:bottom w:val="none" w:sz="0" w:space="0" w:color="auto"/>
        <w:right w:val="none" w:sz="0" w:space="0" w:color="auto"/>
      </w:divBdr>
    </w:div>
    <w:div w:id="1693408845">
      <w:bodyDiv w:val="1"/>
      <w:marLeft w:val="0"/>
      <w:marRight w:val="0"/>
      <w:marTop w:val="0"/>
      <w:marBottom w:val="0"/>
      <w:divBdr>
        <w:top w:val="none" w:sz="0" w:space="0" w:color="auto"/>
        <w:left w:val="none" w:sz="0" w:space="0" w:color="auto"/>
        <w:bottom w:val="none" w:sz="0" w:space="0" w:color="auto"/>
        <w:right w:val="none" w:sz="0" w:space="0" w:color="auto"/>
      </w:divBdr>
    </w:div>
    <w:div w:id="1766030715">
      <w:bodyDiv w:val="1"/>
      <w:marLeft w:val="0"/>
      <w:marRight w:val="0"/>
      <w:marTop w:val="0"/>
      <w:marBottom w:val="0"/>
      <w:divBdr>
        <w:top w:val="none" w:sz="0" w:space="0" w:color="auto"/>
        <w:left w:val="none" w:sz="0" w:space="0" w:color="auto"/>
        <w:bottom w:val="none" w:sz="0" w:space="0" w:color="auto"/>
        <w:right w:val="none" w:sz="0" w:space="0" w:color="auto"/>
      </w:divBdr>
    </w:div>
    <w:div w:id="1804156083">
      <w:bodyDiv w:val="1"/>
      <w:marLeft w:val="0"/>
      <w:marRight w:val="0"/>
      <w:marTop w:val="0"/>
      <w:marBottom w:val="0"/>
      <w:divBdr>
        <w:top w:val="none" w:sz="0" w:space="0" w:color="auto"/>
        <w:left w:val="none" w:sz="0" w:space="0" w:color="auto"/>
        <w:bottom w:val="none" w:sz="0" w:space="0" w:color="auto"/>
        <w:right w:val="none" w:sz="0" w:space="0" w:color="auto"/>
      </w:divBdr>
    </w:div>
    <w:div w:id="2054688443">
      <w:bodyDiv w:val="1"/>
      <w:marLeft w:val="0"/>
      <w:marRight w:val="0"/>
      <w:marTop w:val="0"/>
      <w:marBottom w:val="0"/>
      <w:divBdr>
        <w:top w:val="none" w:sz="0" w:space="0" w:color="auto"/>
        <w:left w:val="none" w:sz="0" w:space="0" w:color="auto"/>
        <w:bottom w:val="none" w:sz="0" w:space="0" w:color="auto"/>
        <w:right w:val="none" w:sz="0" w:space="0" w:color="auto"/>
      </w:divBdr>
    </w:div>
    <w:div w:id="2060661163">
      <w:bodyDiv w:val="1"/>
      <w:marLeft w:val="0"/>
      <w:marRight w:val="0"/>
      <w:marTop w:val="0"/>
      <w:marBottom w:val="0"/>
      <w:divBdr>
        <w:top w:val="none" w:sz="0" w:space="0" w:color="auto"/>
        <w:left w:val="none" w:sz="0" w:space="0" w:color="auto"/>
        <w:bottom w:val="none" w:sz="0" w:space="0" w:color="auto"/>
        <w:right w:val="none" w:sz="0" w:space="0" w:color="auto"/>
      </w:divBdr>
    </w:div>
    <w:div w:id="20763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60</cp:revision>
  <cp:lastPrinted>2023-03-15T18:51:00Z</cp:lastPrinted>
  <dcterms:created xsi:type="dcterms:W3CDTF">2021-11-16T11:26:00Z</dcterms:created>
  <dcterms:modified xsi:type="dcterms:W3CDTF">2023-06-15T08:55:00Z</dcterms:modified>
</cp:coreProperties>
</file>