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6648" w14:textId="77777777" w:rsidR="004D5731" w:rsidRDefault="004D5731" w:rsidP="00134A45">
      <w:pPr>
        <w:pStyle w:val="Title"/>
        <w:jc w:val="right"/>
        <w:rPr>
          <w:b/>
          <w:bCs/>
          <w:sz w:val="20"/>
          <w:szCs w:val="20"/>
        </w:rPr>
      </w:pPr>
    </w:p>
    <w:p w14:paraId="766BB150" w14:textId="354C1305" w:rsidR="00134A45" w:rsidRPr="00105503" w:rsidRDefault="00134A45" w:rsidP="00134A45">
      <w:pPr>
        <w:pStyle w:val="Title"/>
        <w:jc w:val="right"/>
        <w:rPr>
          <w:b/>
          <w:bCs/>
          <w:sz w:val="20"/>
          <w:szCs w:val="20"/>
        </w:rPr>
      </w:pPr>
      <w:r w:rsidRPr="00105503">
        <w:rPr>
          <w:b/>
          <w:bCs/>
          <w:sz w:val="20"/>
          <w:szCs w:val="20"/>
        </w:rPr>
        <w:t xml:space="preserve">PLANNING </w:t>
      </w:r>
      <w:r>
        <w:rPr>
          <w:b/>
          <w:bCs/>
          <w:sz w:val="20"/>
          <w:szCs w:val="20"/>
        </w:rPr>
        <w:t>2</w:t>
      </w:r>
      <w:r w:rsidR="004D5731">
        <w:rPr>
          <w:b/>
          <w:bCs/>
          <w:sz w:val="20"/>
          <w:szCs w:val="20"/>
        </w:rPr>
        <w:t>0</w:t>
      </w:r>
      <w:r w:rsidRPr="00105503">
        <w:rPr>
          <w:b/>
          <w:bCs/>
          <w:sz w:val="20"/>
          <w:szCs w:val="20"/>
        </w:rPr>
        <w:t>/0</w:t>
      </w:r>
      <w:r w:rsidR="004D5731">
        <w:rPr>
          <w:b/>
          <w:bCs/>
          <w:sz w:val="20"/>
          <w:szCs w:val="20"/>
        </w:rPr>
        <w:t>3</w:t>
      </w:r>
      <w:r w:rsidRPr="00105503">
        <w:rPr>
          <w:b/>
          <w:bCs/>
          <w:sz w:val="20"/>
          <w:szCs w:val="20"/>
        </w:rPr>
        <w:t>/24/1</w:t>
      </w:r>
    </w:p>
    <w:p w14:paraId="1C7E3A28" w14:textId="77777777" w:rsidR="00134A45" w:rsidRPr="00105503" w:rsidRDefault="00134A45" w:rsidP="00134A45">
      <w:pPr>
        <w:rPr>
          <w:rFonts w:asciiTheme="majorHAnsi" w:hAnsiTheme="majorHAnsi" w:cstheme="majorHAnsi"/>
          <w:b/>
          <w:bCs/>
          <w:color w:val="2F5496" w:themeColor="accent1" w:themeShade="BF"/>
          <w:sz w:val="32"/>
          <w:szCs w:val="32"/>
        </w:rPr>
      </w:pPr>
    </w:p>
    <w:p w14:paraId="3189E02E" w14:textId="77777777" w:rsidR="00134A45" w:rsidRPr="00E110F4" w:rsidRDefault="00134A45" w:rsidP="00134A45">
      <w:pPr>
        <w:rPr>
          <w:rFonts w:asciiTheme="majorHAnsi" w:hAnsiTheme="majorHAnsi" w:cstheme="majorHAnsi"/>
          <w:b/>
          <w:color w:val="2F5496" w:themeColor="accent1" w:themeShade="BF"/>
          <w:sz w:val="44"/>
          <w:szCs w:val="44"/>
        </w:rPr>
      </w:pPr>
      <w:r w:rsidRPr="00E110F4">
        <w:rPr>
          <w:rFonts w:asciiTheme="majorHAnsi" w:hAnsiTheme="majorHAnsi" w:cstheme="majorHAnsi"/>
          <w:b/>
          <w:color w:val="2F5496" w:themeColor="accent1" w:themeShade="BF"/>
          <w:sz w:val="44"/>
          <w:szCs w:val="44"/>
        </w:rPr>
        <w:t>TERRINGTON ST CLEMENT PARISH COUNCIL</w:t>
      </w:r>
    </w:p>
    <w:p w14:paraId="116A21C6" w14:textId="1E60CDF6" w:rsidR="00134A45" w:rsidRDefault="00134A45" w:rsidP="00134A45">
      <w:pPr>
        <w:rPr>
          <w:rFonts w:asciiTheme="majorHAnsi" w:hAnsiTheme="majorHAnsi" w:cstheme="majorHAnsi"/>
          <w:b/>
        </w:rPr>
      </w:pPr>
      <w:r w:rsidRPr="00E4141A">
        <w:rPr>
          <w:rFonts w:asciiTheme="majorHAnsi" w:hAnsiTheme="majorHAnsi" w:cstheme="majorHAnsi"/>
          <w:b/>
        </w:rPr>
        <w:t>Minutes of the Terrington St Clement Council Planning Committee Meeting held in the Community Room, Churchgate Way Terrington St Clement on Wednesday 2</w:t>
      </w:r>
      <w:r w:rsidR="00243491">
        <w:rPr>
          <w:rFonts w:asciiTheme="majorHAnsi" w:hAnsiTheme="majorHAnsi" w:cstheme="majorHAnsi"/>
          <w:b/>
        </w:rPr>
        <w:t xml:space="preserve">0 March </w:t>
      </w:r>
      <w:r w:rsidRPr="00E4141A">
        <w:rPr>
          <w:rFonts w:asciiTheme="majorHAnsi" w:hAnsiTheme="majorHAnsi" w:cstheme="majorHAnsi"/>
          <w:b/>
        </w:rPr>
        <w:t>2024 Commencing at 7.20p.m.</w:t>
      </w:r>
    </w:p>
    <w:p w14:paraId="2F9E7356" w14:textId="77777777" w:rsidR="00134A45" w:rsidRPr="00E4141A" w:rsidRDefault="00134A45" w:rsidP="00134A45">
      <w:pPr>
        <w:rPr>
          <w:rFonts w:asciiTheme="majorHAnsi" w:hAnsiTheme="majorHAnsi" w:cstheme="majorHAnsi"/>
          <w:b/>
        </w:rPr>
      </w:pPr>
    </w:p>
    <w:p w14:paraId="6CBB6BE1" w14:textId="77777777" w:rsidR="00134A45" w:rsidRPr="00E4141A" w:rsidRDefault="00134A45" w:rsidP="00134A45">
      <w:pPr>
        <w:rPr>
          <w:rFonts w:asciiTheme="majorHAnsi" w:hAnsiTheme="majorHAnsi" w:cstheme="majorHAnsi"/>
          <w:b/>
        </w:rPr>
      </w:pPr>
      <w:r w:rsidRPr="00E4141A">
        <w:rPr>
          <w:rFonts w:asciiTheme="majorHAnsi" w:hAnsiTheme="majorHAnsi" w:cstheme="majorHAnsi"/>
          <w:b/>
        </w:rPr>
        <w:t>Attendance: With Cllr D Shepperson in the Chair there were present:</w:t>
      </w:r>
    </w:p>
    <w:p w14:paraId="6D267512" w14:textId="77777777" w:rsidR="00134A45" w:rsidRPr="00E4141A" w:rsidRDefault="00134A45" w:rsidP="00134A45">
      <w:pPr>
        <w:rPr>
          <w:rFonts w:asciiTheme="majorHAnsi" w:hAnsiTheme="majorHAnsi" w:cstheme="majorHAnsi"/>
          <w:b/>
        </w:rPr>
      </w:pPr>
      <w:r w:rsidRPr="00E4141A">
        <w:rPr>
          <w:rFonts w:asciiTheme="majorHAnsi" w:hAnsiTheme="majorHAnsi" w:cstheme="majorHAnsi"/>
          <w:b/>
        </w:rPr>
        <w:t>H Lewis, A Horton, J Cross, S Har</w:t>
      </w:r>
      <w:r>
        <w:rPr>
          <w:rFonts w:asciiTheme="majorHAnsi" w:hAnsiTheme="majorHAnsi" w:cstheme="majorHAnsi"/>
          <w:b/>
        </w:rPr>
        <w:t>d</w:t>
      </w:r>
      <w:r w:rsidRPr="00E4141A">
        <w:rPr>
          <w:rFonts w:asciiTheme="majorHAnsi" w:hAnsiTheme="majorHAnsi" w:cstheme="majorHAnsi"/>
          <w:b/>
        </w:rPr>
        <w:t>acre, D Hillier</w:t>
      </w:r>
      <w:r>
        <w:rPr>
          <w:rFonts w:asciiTheme="majorHAnsi" w:hAnsiTheme="majorHAnsi" w:cstheme="majorHAnsi"/>
          <w:b/>
        </w:rPr>
        <w:t>.</w:t>
      </w:r>
    </w:p>
    <w:p w14:paraId="776627C0" w14:textId="77777777" w:rsidR="00134A45" w:rsidRDefault="00134A45" w:rsidP="00134A45">
      <w:pPr>
        <w:rPr>
          <w:rFonts w:asciiTheme="majorHAnsi" w:hAnsiTheme="majorHAnsi" w:cstheme="majorHAnsi"/>
          <w:b/>
        </w:rPr>
      </w:pPr>
      <w:r w:rsidRPr="00E4141A">
        <w:rPr>
          <w:rFonts w:asciiTheme="majorHAnsi" w:hAnsiTheme="majorHAnsi" w:cstheme="majorHAnsi"/>
          <w:b/>
        </w:rPr>
        <w:t>0 Members the Public        0 Members of the Press.</w:t>
      </w:r>
    </w:p>
    <w:p w14:paraId="4C933247" w14:textId="77777777" w:rsidR="00711ABF" w:rsidRDefault="00711ABF"/>
    <w:p w14:paraId="4EFB3519" w14:textId="7D7F61A8" w:rsidR="00A237DC" w:rsidRPr="00862D13" w:rsidRDefault="00A237DC" w:rsidP="00A237DC">
      <w:pPr>
        <w:spacing w:after="0" w:line="240" w:lineRule="auto"/>
        <w:jc w:val="center"/>
        <w:rPr>
          <w:rFonts w:asciiTheme="majorHAnsi" w:hAnsiTheme="majorHAnsi" w:cstheme="majorHAnsi"/>
          <w:b/>
          <w:color w:val="2F5496" w:themeColor="accent1" w:themeShade="BF"/>
          <w:sz w:val="32"/>
          <w:szCs w:val="32"/>
        </w:rPr>
      </w:pPr>
      <w:r w:rsidRPr="00862D13">
        <w:rPr>
          <w:rFonts w:asciiTheme="majorHAnsi" w:hAnsiTheme="majorHAnsi" w:cstheme="majorHAnsi"/>
          <w:b/>
          <w:color w:val="2F5496" w:themeColor="accent1" w:themeShade="BF"/>
          <w:sz w:val="32"/>
          <w:szCs w:val="32"/>
        </w:rPr>
        <w:t>AGENDA</w:t>
      </w:r>
    </w:p>
    <w:p w14:paraId="1630E89C" w14:textId="77777777" w:rsidR="00A237DC" w:rsidRDefault="00A237DC" w:rsidP="00A237DC">
      <w:pPr>
        <w:spacing w:after="0" w:line="240" w:lineRule="auto"/>
        <w:rPr>
          <w:rFonts w:asciiTheme="majorHAnsi" w:hAnsiTheme="majorHAnsi" w:cstheme="majorHAnsi"/>
          <w:b/>
          <w:sz w:val="24"/>
          <w:szCs w:val="24"/>
        </w:rPr>
      </w:pPr>
    </w:p>
    <w:p w14:paraId="6D586B0E" w14:textId="77777777" w:rsidR="00A237DC" w:rsidRPr="0053363D" w:rsidRDefault="00A237DC" w:rsidP="00A237DC">
      <w:pPr>
        <w:spacing w:after="0" w:line="240" w:lineRule="auto"/>
        <w:rPr>
          <w:rFonts w:asciiTheme="majorHAnsi" w:hAnsiTheme="majorHAnsi" w:cstheme="majorHAnsi"/>
          <w:b/>
          <w:sz w:val="24"/>
          <w:szCs w:val="24"/>
        </w:rPr>
      </w:pPr>
    </w:p>
    <w:p w14:paraId="740FF5BD" w14:textId="77777777" w:rsidR="00A237DC" w:rsidRPr="00DD361E" w:rsidRDefault="00A237DC" w:rsidP="00A237DC">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sidRPr="0053363D">
        <w:rPr>
          <w:rFonts w:asciiTheme="majorHAnsi" w:hAnsiTheme="majorHAnsi" w:cstheme="majorHAnsi"/>
          <w:sz w:val="24"/>
          <w:szCs w:val="24"/>
        </w:rPr>
        <w:t>Apologies for Absence and reasons given</w:t>
      </w:r>
    </w:p>
    <w:p w14:paraId="23534507" w14:textId="77777777" w:rsidR="00A237DC" w:rsidRPr="009577FE" w:rsidRDefault="00A237DC" w:rsidP="00A237DC">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Pr>
          <w:rFonts w:asciiTheme="majorHAnsi" w:hAnsiTheme="majorHAnsi" w:cstheme="majorHAnsi"/>
          <w:sz w:val="24"/>
          <w:szCs w:val="24"/>
        </w:rPr>
        <w:t>To resolve to declare any Interests or DPIs</w:t>
      </w:r>
    </w:p>
    <w:p w14:paraId="4C8BF0A3" w14:textId="77777777" w:rsidR="00A237DC" w:rsidRPr="00F8427F" w:rsidRDefault="00A237DC" w:rsidP="00A237DC">
      <w:pPr>
        <w:pStyle w:val="ListParagraph"/>
        <w:numPr>
          <w:ilvl w:val="0"/>
          <w:numId w:val="1"/>
        </w:numPr>
        <w:spacing w:after="0" w:line="240" w:lineRule="auto"/>
        <w:ind w:left="0" w:firstLine="0"/>
        <w:rPr>
          <w:rFonts w:asciiTheme="majorHAnsi" w:hAnsiTheme="majorHAnsi" w:cstheme="majorHAnsi"/>
          <w:color w:val="000000" w:themeColor="text1"/>
          <w:sz w:val="24"/>
          <w:szCs w:val="24"/>
        </w:rPr>
      </w:pPr>
      <w:r>
        <w:rPr>
          <w:rFonts w:asciiTheme="majorHAnsi" w:hAnsiTheme="majorHAnsi" w:cstheme="majorHAnsi"/>
          <w:sz w:val="24"/>
          <w:szCs w:val="24"/>
        </w:rPr>
        <w:t>To resolve to approve the minutes of 21 February 2024</w:t>
      </w:r>
    </w:p>
    <w:p w14:paraId="2F9B87EA" w14:textId="77777777" w:rsidR="00A237DC" w:rsidRDefault="00A237DC" w:rsidP="00A237DC">
      <w:pPr>
        <w:spacing w:after="0" w:line="240" w:lineRule="auto"/>
        <w:rPr>
          <w:rFonts w:asciiTheme="majorHAnsi" w:hAnsiTheme="majorHAnsi" w:cstheme="majorHAnsi"/>
          <w:sz w:val="24"/>
          <w:szCs w:val="24"/>
        </w:rPr>
      </w:pPr>
      <w:r>
        <w:rPr>
          <w:rFonts w:asciiTheme="majorHAnsi" w:hAnsiTheme="majorHAnsi" w:cstheme="majorHAnsi"/>
          <w:color w:val="000000" w:themeColor="text1"/>
          <w:sz w:val="24"/>
          <w:szCs w:val="24"/>
        </w:rPr>
        <w:t>4</w:t>
      </w:r>
      <w:r w:rsidRPr="0053363D">
        <w:rPr>
          <w:rFonts w:asciiTheme="majorHAnsi" w:hAnsiTheme="majorHAnsi" w:cstheme="majorHAnsi"/>
          <w:color w:val="000000" w:themeColor="text1"/>
          <w:sz w:val="24"/>
          <w:szCs w:val="24"/>
        </w:rPr>
        <w:t>.          To resolve to consider planning applications received.</w:t>
      </w:r>
      <w:r w:rsidRPr="0053363D">
        <w:rPr>
          <w:rFonts w:asciiTheme="majorHAnsi" w:hAnsiTheme="majorHAnsi" w:cstheme="majorHAnsi"/>
          <w:sz w:val="24"/>
          <w:szCs w:val="24"/>
        </w:rPr>
        <w:t xml:space="preserve"> </w:t>
      </w:r>
    </w:p>
    <w:p w14:paraId="7CB9E8A8" w14:textId="77777777" w:rsidR="00A237DC" w:rsidRDefault="00A237DC" w:rsidP="00A237DC">
      <w:pPr>
        <w:spacing w:after="0" w:line="240" w:lineRule="auto"/>
        <w:rPr>
          <w:rFonts w:asciiTheme="majorHAnsi" w:hAnsiTheme="majorHAnsi" w:cstheme="majorHAnsi"/>
          <w:sz w:val="24"/>
          <w:szCs w:val="24"/>
        </w:rPr>
      </w:pPr>
    </w:p>
    <w:tbl>
      <w:tblPr>
        <w:tblStyle w:val="TableGrid"/>
        <w:tblW w:w="8075" w:type="dxa"/>
        <w:tblLook w:val="04A0" w:firstRow="1" w:lastRow="0" w:firstColumn="1" w:lastColumn="0" w:noHBand="0" w:noVBand="1"/>
      </w:tblPr>
      <w:tblGrid>
        <w:gridCol w:w="2588"/>
        <w:gridCol w:w="5487"/>
      </w:tblGrid>
      <w:tr w:rsidR="00A237DC" w14:paraId="44E7EA6D" w14:textId="77777777" w:rsidTr="000646C9">
        <w:tc>
          <w:tcPr>
            <w:tcW w:w="2588" w:type="dxa"/>
          </w:tcPr>
          <w:p w14:paraId="13A92DB4" w14:textId="77777777" w:rsidR="00A237DC" w:rsidRPr="00F8565A" w:rsidRDefault="00A237DC" w:rsidP="000646C9">
            <w:pPr>
              <w:rPr>
                <w:b/>
                <w:bCs/>
              </w:rPr>
            </w:pPr>
            <w:r w:rsidRPr="00F8565A">
              <w:rPr>
                <w:b/>
                <w:bCs/>
              </w:rPr>
              <w:t>APPLICATION NO:</w:t>
            </w:r>
          </w:p>
        </w:tc>
        <w:tc>
          <w:tcPr>
            <w:tcW w:w="5487" w:type="dxa"/>
          </w:tcPr>
          <w:p w14:paraId="5C4B0411" w14:textId="77777777" w:rsidR="00A237DC" w:rsidRPr="00F8565A" w:rsidRDefault="00A237DC" w:rsidP="000646C9">
            <w:pPr>
              <w:rPr>
                <w:b/>
                <w:bCs/>
              </w:rPr>
            </w:pPr>
            <w:r w:rsidRPr="00F8565A">
              <w:rPr>
                <w:b/>
                <w:bCs/>
              </w:rPr>
              <w:t>DETAILS</w:t>
            </w:r>
          </w:p>
        </w:tc>
      </w:tr>
      <w:tr w:rsidR="00A237DC" w14:paraId="049C3A17" w14:textId="77777777" w:rsidTr="000646C9">
        <w:trPr>
          <w:trHeight w:val="962"/>
        </w:trPr>
        <w:tc>
          <w:tcPr>
            <w:tcW w:w="2588" w:type="dxa"/>
          </w:tcPr>
          <w:p w14:paraId="101920CE" w14:textId="77777777" w:rsidR="00A237DC" w:rsidRPr="00F91B15" w:rsidRDefault="00A237DC" w:rsidP="000646C9">
            <w:pPr>
              <w:rPr>
                <w:rFonts w:asciiTheme="majorHAnsi" w:hAnsiTheme="majorHAnsi" w:cstheme="majorHAnsi"/>
                <w:sz w:val="20"/>
                <w:szCs w:val="20"/>
              </w:rPr>
            </w:pPr>
            <w:r w:rsidRPr="00F91B15">
              <w:rPr>
                <w:rFonts w:asciiTheme="majorHAnsi" w:hAnsiTheme="majorHAnsi" w:cstheme="majorHAnsi"/>
                <w:sz w:val="20"/>
                <w:szCs w:val="20"/>
              </w:rPr>
              <w:t>24/00366/F</w:t>
            </w:r>
          </w:p>
        </w:tc>
        <w:tc>
          <w:tcPr>
            <w:tcW w:w="5487" w:type="dxa"/>
          </w:tcPr>
          <w:p w14:paraId="2F0C4412" w14:textId="77777777" w:rsidR="00A237DC" w:rsidRPr="00F91B15" w:rsidRDefault="00A237DC" w:rsidP="000646C9">
            <w:pPr>
              <w:tabs>
                <w:tab w:val="left" w:pos="5040"/>
                <w:tab w:val="left" w:pos="6030"/>
              </w:tabs>
              <w:rPr>
                <w:rFonts w:asciiTheme="majorHAnsi" w:hAnsiTheme="majorHAnsi" w:cstheme="majorHAnsi"/>
                <w:sz w:val="20"/>
                <w:szCs w:val="20"/>
              </w:rPr>
            </w:pPr>
            <w:r w:rsidRPr="00F91B15">
              <w:rPr>
                <w:rFonts w:asciiTheme="majorHAnsi" w:hAnsiTheme="majorHAnsi" w:cstheme="majorHAnsi"/>
                <w:sz w:val="20"/>
                <w:szCs w:val="20"/>
              </w:rPr>
              <w:t xml:space="preserve">Demolition of porch.  Single storey rear extension to bungalow.  </w:t>
            </w:r>
            <w:proofErr w:type="gramStart"/>
            <w:r w:rsidRPr="00F91B15">
              <w:rPr>
                <w:rFonts w:asciiTheme="majorHAnsi" w:hAnsiTheme="majorHAnsi" w:cstheme="majorHAnsi"/>
                <w:sz w:val="20"/>
                <w:szCs w:val="20"/>
              </w:rPr>
              <w:t>at  The</w:t>
            </w:r>
            <w:proofErr w:type="gramEnd"/>
            <w:r w:rsidRPr="00F91B15">
              <w:rPr>
                <w:rFonts w:asciiTheme="majorHAnsi" w:hAnsiTheme="majorHAnsi" w:cstheme="majorHAnsi"/>
                <w:sz w:val="20"/>
                <w:szCs w:val="20"/>
              </w:rPr>
              <w:t xml:space="preserve"> Bungalow Farm  Long Road  Terrington St Clement  King's Lynn  Norfolk PE34 4JN  </w:t>
            </w:r>
          </w:p>
        </w:tc>
      </w:tr>
      <w:tr w:rsidR="00A237DC" w14:paraId="69A819C3" w14:textId="77777777" w:rsidTr="000646C9">
        <w:trPr>
          <w:trHeight w:val="962"/>
        </w:trPr>
        <w:tc>
          <w:tcPr>
            <w:tcW w:w="2588" w:type="dxa"/>
          </w:tcPr>
          <w:p w14:paraId="786D25C5" w14:textId="77777777" w:rsidR="00A237DC" w:rsidRPr="003811C3" w:rsidRDefault="00A237DC" w:rsidP="000646C9">
            <w:pPr>
              <w:tabs>
                <w:tab w:val="left" w:pos="1260"/>
                <w:tab w:val="left" w:pos="5040"/>
                <w:tab w:val="left" w:pos="6030"/>
              </w:tabs>
              <w:rPr>
                <w:rFonts w:asciiTheme="majorHAnsi" w:hAnsiTheme="majorHAnsi" w:cstheme="majorHAnsi"/>
                <w:sz w:val="20"/>
                <w:szCs w:val="20"/>
              </w:rPr>
            </w:pPr>
            <w:r w:rsidRPr="003811C3">
              <w:rPr>
                <w:rFonts w:asciiTheme="majorHAnsi" w:hAnsiTheme="majorHAnsi" w:cstheme="majorHAnsi"/>
                <w:sz w:val="20"/>
                <w:szCs w:val="20"/>
              </w:rPr>
              <w:t>24/00352/F</w:t>
            </w:r>
          </w:p>
          <w:p w14:paraId="0E4EF739" w14:textId="77777777" w:rsidR="00A237DC" w:rsidRPr="003811C3" w:rsidRDefault="00A237DC" w:rsidP="000646C9">
            <w:pPr>
              <w:rPr>
                <w:rFonts w:asciiTheme="majorHAnsi" w:hAnsiTheme="majorHAnsi" w:cstheme="majorHAnsi"/>
                <w:sz w:val="20"/>
                <w:szCs w:val="20"/>
              </w:rPr>
            </w:pPr>
          </w:p>
        </w:tc>
        <w:tc>
          <w:tcPr>
            <w:tcW w:w="5487" w:type="dxa"/>
          </w:tcPr>
          <w:p w14:paraId="066EF48B" w14:textId="77777777" w:rsidR="00A237DC" w:rsidRPr="003811C3" w:rsidRDefault="00A237DC" w:rsidP="000646C9">
            <w:pPr>
              <w:tabs>
                <w:tab w:val="left" w:pos="5040"/>
                <w:tab w:val="left" w:pos="6030"/>
              </w:tabs>
              <w:rPr>
                <w:rFonts w:asciiTheme="majorHAnsi" w:hAnsiTheme="majorHAnsi" w:cstheme="majorHAnsi"/>
                <w:sz w:val="20"/>
                <w:szCs w:val="20"/>
              </w:rPr>
            </w:pPr>
            <w:r w:rsidRPr="003811C3">
              <w:rPr>
                <w:rFonts w:asciiTheme="majorHAnsi" w:hAnsiTheme="majorHAnsi" w:cstheme="majorHAnsi"/>
                <w:sz w:val="20"/>
                <w:szCs w:val="20"/>
              </w:rPr>
              <w:t xml:space="preserve">First floor extension and addition of car-port to rear of detached dwelling.  </w:t>
            </w:r>
            <w:proofErr w:type="gramStart"/>
            <w:r w:rsidRPr="003811C3">
              <w:rPr>
                <w:rFonts w:asciiTheme="majorHAnsi" w:hAnsiTheme="majorHAnsi" w:cstheme="majorHAnsi"/>
                <w:sz w:val="20"/>
                <w:szCs w:val="20"/>
              </w:rPr>
              <w:t>at  43</w:t>
            </w:r>
            <w:proofErr w:type="gramEnd"/>
            <w:r w:rsidRPr="003811C3">
              <w:rPr>
                <w:rFonts w:asciiTheme="majorHAnsi" w:hAnsiTheme="majorHAnsi" w:cstheme="majorHAnsi"/>
                <w:sz w:val="20"/>
                <w:szCs w:val="20"/>
              </w:rPr>
              <w:t xml:space="preserve"> Churchgate Way  Terrington St Clement  King's Lynn  Norfolk  PE34 4LZ   </w:t>
            </w:r>
          </w:p>
        </w:tc>
      </w:tr>
      <w:tr w:rsidR="00A237DC" w14:paraId="154AB523" w14:textId="77777777" w:rsidTr="000646C9">
        <w:trPr>
          <w:trHeight w:val="962"/>
        </w:trPr>
        <w:tc>
          <w:tcPr>
            <w:tcW w:w="2588" w:type="dxa"/>
          </w:tcPr>
          <w:p w14:paraId="70F1408D" w14:textId="77777777" w:rsidR="00A237DC" w:rsidRPr="003811C3" w:rsidRDefault="00A237DC" w:rsidP="000646C9">
            <w:pPr>
              <w:tabs>
                <w:tab w:val="left" w:pos="1260"/>
                <w:tab w:val="left" w:pos="5040"/>
                <w:tab w:val="left" w:pos="6030"/>
              </w:tabs>
              <w:rPr>
                <w:rFonts w:asciiTheme="majorHAnsi" w:hAnsiTheme="majorHAnsi" w:cstheme="majorHAnsi"/>
                <w:sz w:val="20"/>
                <w:szCs w:val="20"/>
              </w:rPr>
            </w:pPr>
            <w:r w:rsidRPr="003811C3">
              <w:rPr>
                <w:rFonts w:asciiTheme="majorHAnsi" w:hAnsiTheme="majorHAnsi" w:cstheme="majorHAnsi"/>
                <w:sz w:val="20"/>
                <w:szCs w:val="20"/>
              </w:rPr>
              <w:t>23/02223/F</w:t>
            </w:r>
          </w:p>
          <w:p w14:paraId="724664F2" w14:textId="77777777" w:rsidR="00A237DC" w:rsidRPr="003811C3" w:rsidRDefault="00A237DC" w:rsidP="000646C9">
            <w:pPr>
              <w:rPr>
                <w:rFonts w:asciiTheme="majorHAnsi" w:hAnsiTheme="majorHAnsi" w:cstheme="majorHAnsi"/>
                <w:sz w:val="20"/>
                <w:szCs w:val="20"/>
              </w:rPr>
            </w:pPr>
          </w:p>
        </w:tc>
        <w:tc>
          <w:tcPr>
            <w:tcW w:w="5487" w:type="dxa"/>
          </w:tcPr>
          <w:p w14:paraId="119B7E58" w14:textId="77777777" w:rsidR="00A237DC" w:rsidRPr="003811C3" w:rsidRDefault="00A237DC" w:rsidP="000646C9">
            <w:pPr>
              <w:tabs>
                <w:tab w:val="left" w:pos="5040"/>
                <w:tab w:val="left" w:pos="6030"/>
              </w:tabs>
              <w:rPr>
                <w:rFonts w:asciiTheme="majorHAnsi" w:hAnsiTheme="majorHAnsi" w:cstheme="majorHAnsi"/>
                <w:sz w:val="20"/>
                <w:szCs w:val="20"/>
              </w:rPr>
            </w:pPr>
            <w:r w:rsidRPr="003811C3">
              <w:rPr>
                <w:rFonts w:asciiTheme="majorHAnsi" w:hAnsiTheme="majorHAnsi" w:cstheme="majorHAnsi"/>
                <w:sz w:val="20"/>
                <w:szCs w:val="20"/>
              </w:rPr>
              <w:t xml:space="preserve">Camping site with touring caravans and </w:t>
            </w:r>
            <w:proofErr w:type="gramStart"/>
            <w:r w:rsidRPr="003811C3">
              <w:rPr>
                <w:rFonts w:asciiTheme="majorHAnsi" w:hAnsiTheme="majorHAnsi" w:cstheme="majorHAnsi"/>
                <w:sz w:val="20"/>
                <w:szCs w:val="20"/>
              </w:rPr>
              <w:t>tents  at</w:t>
            </w:r>
            <w:proofErr w:type="gramEnd"/>
            <w:r w:rsidRPr="003811C3">
              <w:rPr>
                <w:rFonts w:asciiTheme="majorHAnsi" w:hAnsiTheme="majorHAnsi" w:cstheme="majorHAnsi"/>
                <w:sz w:val="20"/>
                <w:szCs w:val="20"/>
              </w:rPr>
              <w:t xml:space="preserve">  Building And Land SE of The Poplars  The Poplars  Long Road  Terrington St Clement  Norfolk   </w:t>
            </w:r>
          </w:p>
        </w:tc>
      </w:tr>
    </w:tbl>
    <w:p w14:paraId="6E13B7E9" w14:textId="77777777" w:rsidR="00A237DC" w:rsidRDefault="00A237DC" w:rsidP="00A237DC"/>
    <w:p w14:paraId="32E50AE1" w14:textId="77777777" w:rsidR="003A6856" w:rsidRPr="000840F2" w:rsidRDefault="003A6856" w:rsidP="003A6856">
      <w:pPr>
        <w:pStyle w:val="ListParagraph"/>
        <w:numPr>
          <w:ilvl w:val="0"/>
          <w:numId w:val="2"/>
        </w:numPr>
        <w:spacing w:after="0" w:line="240" w:lineRule="auto"/>
        <w:ind w:hanging="720"/>
        <w:rPr>
          <w:rFonts w:asciiTheme="majorHAnsi" w:hAnsiTheme="majorHAnsi" w:cstheme="majorHAnsi"/>
          <w:b/>
          <w:bCs/>
        </w:rPr>
      </w:pPr>
      <w:r w:rsidRPr="000840F2">
        <w:rPr>
          <w:rFonts w:asciiTheme="majorHAnsi" w:hAnsiTheme="majorHAnsi" w:cstheme="majorHAnsi"/>
          <w:b/>
          <w:bCs/>
        </w:rPr>
        <w:t xml:space="preserve">APOLOGIES FOR ABSENCE </w:t>
      </w:r>
    </w:p>
    <w:p w14:paraId="17DF2F89" w14:textId="77777777" w:rsidR="003A6856" w:rsidRDefault="003A6856" w:rsidP="003A6856">
      <w:pPr>
        <w:ind w:left="720"/>
        <w:rPr>
          <w:rFonts w:asciiTheme="majorHAnsi" w:hAnsiTheme="majorHAnsi" w:cstheme="majorHAnsi"/>
        </w:rPr>
      </w:pPr>
      <w:r w:rsidRPr="000840F2">
        <w:rPr>
          <w:rFonts w:asciiTheme="majorHAnsi" w:hAnsiTheme="majorHAnsi" w:cstheme="majorHAnsi"/>
        </w:rPr>
        <w:t>Apologies were received from Cllrs M Howling</w:t>
      </w:r>
    </w:p>
    <w:p w14:paraId="79B9F9FA" w14:textId="77777777" w:rsidR="003A6856" w:rsidRPr="000840F2" w:rsidRDefault="003A6856" w:rsidP="003A6856">
      <w:pPr>
        <w:pStyle w:val="ListParagraph"/>
        <w:numPr>
          <w:ilvl w:val="0"/>
          <w:numId w:val="2"/>
        </w:numPr>
        <w:spacing w:after="0" w:line="240" w:lineRule="auto"/>
        <w:ind w:hanging="720"/>
        <w:rPr>
          <w:rFonts w:asciiTheme="majorHAnsi" w:hAnsiTheme="majorHAnsi" w:cstheme="majorHAnsi"/>
          <w:b/>
          <w:bCs/>
        </w:rPr>
      </w:pPr>
      <w:r w:rsidRPr="000840F2">
        <w:rPr>
          <w:rFonts w:asciiTheme="majorHAnsi" w:hAnsiTheme="majorHAnsi" w:cstheme="majorHAnsi"/>
          <w:b/>
          <w:bCs/>
        </w:rPr>
        <w:t>DECLARATIONS OF INTEREST AND DPIs</w:t>
      </w:r>
    </w:p>
    <w:p w14:paraId="6EB7F28A" w14:textId="77777777" w:rsidR="003A6856" w:rsidRDefault="003A6856" w:rsidP="003A6856">
      <w:pPr>
        <w:tabs>
          <w:tab w:val="left" w:pos="1260"/>
          <w:tab w:val="left" w:pos="5040"/>
          <w:tab w:val="left" w:pos="6030"/>
        </w:tabs>
        <w:ind w:left="720"/>
        <w:rPr>
          <w:rFonts w:asciiTheme="majorHAnsi" w:hAnsiTheme="majorHAnsi" w:cstheme="majorHAnsi"/>
        </w:rPr>
      </w:pPr>
      <w:r>
        <w:rPr>
          <w:rFonts w:asciiTheme="majorHAnsi" w:hAnsiTheme="majorHAnsi" w:cstheme="majorHAnsi"/>
        </w:rPr>
        <w:t>No Interests of DPIs were declared</w:t>
      </w:r>
    </w:p>
    <w:p w14:paraId="3DEB07E4" w14:textId="659E7A85" w:rsidR="003A6856" w:rsidRPr="009D31BB" w:rsidRDefault="003A6856" w:rsidP="003A6856">
      <w:pPr>
        <w:pStyle w:val="ListParagraph"/>
        <w:numPr>
          <w:ilvl w:val="0"/>
          <w:numId w:val="2"/>
        </w:numPr>
        <w:spacing w:after="0" w:line="240" w:lineRule="auto"/>
        <w:ind w:hanging="720"/>
        <w:rPr>
          <w:rFonts w:asciiTheme="majorHAnsi" w:hAnsiTheme="majorHAnsi" w:cstheme="majorHAnsi"/>
          <w:b/>
          <w:bCs/>
          <w:color w:val="000000" w:themeColor="text1"/>
          <w:sz w:val="24"/>
          <w:szCs w:val="24"/>
        </w:rPr>
      </w:pPr>
      <w:r w:rsidRPr="009D31BB">
        <w:rPr>
          <w:rFonts w:asciiTheme="majorHAnsi" w:hAnsiTheme="majorHAnsi" w:cstheme="majorHAnsi"/>
          <w:b/>
          <w:bCs/>
          <w:sz w:val="24"/>
          <w:szCs w:val="24"/>
        </w:rPr>
        <w:t xml:space="preserve">TO RESOLVE TO APPROVE THE MINUTES OF </w:t>
      </w:r>
      <w:r w:rsidR="00E8141F">
        <w:rPr>
          <w:rFonts w:asciiTheme="majorHAnsi" w:hAnsiTheme="majorHAnsi" w:cstheme="majorHAnsi"/>
          <w:b/>
          <w:bCs/>
          <w:sz w:val="24"/>
          <w:szCs w:val="24"/>
        </w:rPr>
        <w:t xml:space="preserve"> 21 FEBRUARY</w:t>
      </w:r>
      <w:r w:rsidRPr="009D31BB">
        <w:rPr>
          <w:rFonts w:asciiTheme="majorHAnsi" w:hAnsiTheme="majorHAnsi" w:cstheme="majorHAnsi"/>
          <w:b/>
          <w:bCs/>
          <w:sz w:val="24"/>
          <w:szCs w:val="24"/>
        </w:rPr>
        <w:t xml:space="preserve"> 2024</w:t>
      </w:r>
    </w:p>
    <w:p w14:paraId="7C9A7D02" w14:textId="77777777" w:rsidR="003A6856" w:rsidRDefault="003A6856" w:rsidP="003A6856">
      <w:pPr>
        <w:spacing w:after="0" w:line="240" w:lineRule="auto"/>
        <w:ind w:left="720"/>
        <w:rPr>
          <w:rFonts w:asciiTheme="majorHAnsi" w:hAnsiTheme="majorHAnsi" w:cstheme="majorHAnsi"/>
          <w:color w:val="000000" w:themeColor="text1"/>
        </w:rPr>
      </w:pPr>
      <w:r w:rsidRPr="00E4141A">
        <w:rPr>
          <w:rFonts w:asciiTheme="majorHAnsi" w:hAnsiTheme="majorHAnsi" w:cstheme="majorHAnsi"/>
          <w:color w:val="000000" w:themeColor="text1"/>
        </w:rPr>
        <w:t>Action: The committee resolved to approve the minutes of the meeting held on 21 February 2024</w:t>
      </w:r>
    </w:p>
    <w:p w14:paraId="64484315" w14:textId="77777777" w:rsidR="000B401F" w:rsidRDefault="000B401F"/>
    <w:p w14:paraId="4FC85323" w14:textId="77777777" w:rsidR="00E8141F" w:rsidRDefault="00E8141F" w:rsidP="00E8141F">
      <w:pPr>
        <w:spacing w:after="0" w:line="240" w:lineRule="auto"/>
        <w:ind w:left="720"/>
        <w:jc w:val="right"/>
        <w:rPr>
          <w:rFonts w:asciiTheme="majorHAnsi" w:hAnsiTheme="majorHAnsi" w:cstheme="majorHAnsi"/>
          <w:b/>
          <w:bCs/>
          <w:color w:val="000000" w:themeColor="text1"/>
        </w:rPr>
      </w:pPr>
      <w:bookmarkStart w:id="0" w:name="_Hlk129851611"/>
    </w:p>
    <w:p w14:paraId="1435E8FA" w14:textId="124D509E" w:rsidR="00E8141F" w:rsidRPr="00E110F4" w:rsidRDefault="00E8141F" w:rsidP="00E8141F">
      <w:pPr>
        <w:spacing w:after="0" w:line="240" w:lineRule="auto"/>
        <w:ind w:left="720"/>
        <w:jc w:val="right"/>
        <w:rPr>
          <w:rFonts w:asciiTheme="majorHAnsi" w:hAnsiTheme="majorHAnsi" w:cstheme="majorHAnsi"/>
          <w:b/>
          <w:bCs/>
          <w:color w:val="000000" w:themeColor="text1"/>
        </w:rPr>
      </w:pPr>
      <w:r w:rsidRPr="00E110F4">
        <w:rPr>
          <w:rFonts w:asciiTheme="majorHAnsi" w:hAnsiTheme="majorHAnsi" w:cstheme="majorHAnsi"/>
          <w:b/>
          <w:bCs/>
          <w:color w:val="000000" w:themeColor="text1"/>
        </w:rPr>
        <w:t>PAGE 2</w:t>
      </w:r>
      <w:r w:rsidR="004D5731">
        <w:rPr>
          <w:rFonts w:asciiTheme="majorHAnsi" w:hAnsiTheme="majorHAnsi" w:cstheme="majorHAnsi"/>
          <w:b/>
          <w:bCs/>
          <w:color w:val="000000" w:themeColor="text1"/>
        </w:rPr>
        <w:t>0</w:t>
      </w:r>
      <w:r w:rsidRPr="00E110F4">
        <w:rPr>
          <w:rFonts w:asciiTheme="majorHAnsi" w:hAnsiTheme="majorHAnsi" w:cstheme="majorHAnsi"/>
          <w:b/>
          <w:bCs/>
          <w:color w:val="000000" w:themeColor="text1"/>
        </w:rPr>
        <w:t>/0</w:t>
      </w:r>
      <w:r w:rsidR="004D5731">
        <w:rPr>
          <w:rFonts w:asciiTheme="majorHAnsi" w:hAnsiTheme="majorHAnsi" w:cstheme="majorHAnsi"/>
          <w:b/>
          <w:bCs/>
          <w:color w:val="000000" w:themeColor="text1"/>
        </w:rPr>
        <w:t>3</w:t>
      </w:r>
      <w:r w:rsidRPr="00E110F4">
        <w:rPr>
          <w:rFonts w:asciiTheme="majorHAnsi" w:hAnsiTheme="majorHAnsi" w:cstheme="majorHAnsi"/>
          <w:b/>
          <w:bCs/>
          <w:color w:val="000000" w:themeColor="text1"/>
        </w:rPr>
        <w:t>/24/2</w:t>
      </w:r>
    </w:p>
    <w:p w14:paraId="73377C8F" w14:textId="77777777" w:rsidR="00E8141F" w:rsidRPr="00E110F4" w:rsidRDefault="00E8141F" w:rsidP="00E8141F">
      <w:pPr>
        <w:pStyle w:val="ListParagraph"/>
        <w:spacing w:after="0" w:line="240" w:lineRule="auto"/>
        <w:rPr>
          <w:rFonts w:asciiTheme="majorHAnsi" w:hAnsiTheme="majorHAnsi" w:cstheme="majorHAnsi"/>
          <w:b/>
          <w:bCs/>
          <w:color w:val="000000" w:themeColor="text1"/>
          <w:sz w:val="24"/>
          <w:szCs w:val="24"/>
        </w:rPr>
      </w:pPr>
    </w:p>
    <w:p w14:paraId="32B26D91" w14:textId="77777777" w:rsidR="00E8141F" w:rsidRPr="009D31BB" w:rsidRDefault="00E8141F" w:rsidP="00E8141F">
      <w:pPr>
        <w:spacing w:after="0" w:line="240" w:lineRule="auto"/>
        <w:rPr>
          <w:rFonts w:asciiTheme="majorHAnsi" w:hAnsiTheme="majorHAnsi" w:cstheme="majorHAnsi"/>
          <w:b/>
          <w:bCs/>
          <w:sz w:val="24"/>
          <w:szCs w:val="24"/>
        </w:rPr>
      </w:pPr>
      <w:r w:rsidRPr="009D31BB">
        <w:rPr>
          <w:rFonts w:asciiTheme="majorHAnsi" w:hAnsiTheme="majorHAnsi" w:cstheme="majorHAnsi"/>
          <w:b/>
          <w:bCs/>
          <w:color w:val="000000" w:themeColor="text1"/>
          <w:sz w:val="24"/>
          <w:szCs w:val="24"/>
        </w:rPr>
        <w:t>4.          TO RESOLVE TO CONSIDER PLANNING APPLICATIONS RECEIVED.</w:t>
      </w:r>
      <w:r w:rsidRPr="009D31BB">
        <w:rPr>
          <w:rFonts w:asciiTheme="majorHAnsi" w:hAnsiTheme="majorHAnsi" w:cstheme="majorHAnsi"/>
          <w:b/>
          <w:bCs/>
          <w:sz w:val="24"/>
          <w:szCs w:val="24"/>
        </w:rPr>
        <w:t xml:space="preserve"> </w:t>
      </w:r>
    </w:p>
    <w:p w14:paraId="688F72FB" w14:textId="77777777" w:rsidR="000B401F" w:rsidRDefault="000B401F" w:rsidP="000B401F"/>
    <w:tbl>
      <w:tblPr>
        <w:tblStyle w:val="TableGrid"/>
        <w:tblW w:w="9016" w:type="dxa"/>
        <w:tblLook w:val="04A0" w:firstRow="1" w:lastRow="0" w:firstColumn="1" w:lastColumn="0" w:noHBand="0" w:noVBand="1"/>
      </w:tblPr>
      <w:tblGrid>
        <w:gridCol w:w="2105"/>
        <w:gridCol w:w="3650"/>
        <w:gridCol w:w="3261"/>
      </w:tblGrid>
      <w:tr w:rsidR="000B401F" w14:paraId="5F3C6501" w14:textId="1353F35F" w:rsidTr="000B401F">
        <w:tc>
          <w:tcPr>
            <w:tcW w:w="2105" w:type="dxa"/>
          </w:tcPr>
          <w:p w14:paraId="623AFC25" w14:textId="77777777" w:rsidR="000B401F" w:rsidRPr="00F8565A" w:rsidRDefault="000B401F" w:rsidP="00C94DC8">
            <w:pPr>
              <w:rPr>
                <w:b/>
                <w:bCs/>
              </w:rPr>
            </w:pPr>
            <w:r w:rsidRPr="00F8565A">
              <w:rPr>
                <w:b/>
                <w:bCs/>
              </w:rPr>
              <w:t>APPLICATION NO:</w:t>
            </w:r>
          </w:p>
        </w:tc>
        <w:tc>
          <w:tcPr>
            <w:tcW w:w="3650" w:type="dxa"/>
          </w:tcPr>
          <w:p w14:paraId="0BE8060A" w14:textId="77777777" w:rsidR="000B401F" w:rsidRPr="00F8565A" w:rsidRDefault="000B401F" w:rsidP="00C94DC8">
            <w:pPr>
              <w:rPr>
                <w:b/>
                <w:bCs/>
              </w:rPr>
            </w:pPr>
            <w:r w:rsidRPr="00F8565A">
              <w:rPr>
                <w:b/>
                <w:bCs/>
              </w:rPr>
              <w:t>DETAILS</w:t>
            </w:r>
          </w:p>
        </w:tc>
        <w:tc>
          <w:tcPr>
            <w:tcW w:w="3261" w:type="dxa"/>
          </w:tcPr>
          <w:p w14:paraId="16AC37E4" w14:textId="40337F3B" w:rsidR="000B401F" w:rsidRPr="00F8565A" w:rsidRDefault="000B401F" w:rsidP="00C94DC8">
            <w:pPr>
              <w:rPr>
                <w:b/>
                <w:bCs/>
              </w:rPr>
            </w:pPr>
            <w:r>
              <w:rPr>
                <w:b/>
                <w:bCs/>
              </w:rPr>
              <w:t>ACTION</w:t>
            </w:r>
          </w:p>
        </w:tc>
      </w:tr>
      <w:tr w:rsidR="000B401F" w14:paraId="63CD4BB0" w14:textId="67E8D807" w:rsidTr="000B401F">
        <w:trPr>
          <w:trHeight w:val="962"/>
        </w:trPr>
        <w:tc>
          <w:tcPr>
            <w:tcW w:w="2105" w:type="dxa"/>
          </w:tcPr>
          <w:p w14:paraId="2AFBBA1F" w14:textId="77777777" w:rsidR="000B401F" w:rsidRPr="00F91B15" w:rsidRDefault="000B401F" w:rsidP="00C94DC8">
            <w:pPr>
              <w:rPr>
                <w:rFonts w:asciiTheme="majorHAnsi" w:hAnsiTheme="majorHAnsi" w:cstheme="majorHAnsi"/>
                <w:sz w:val="20"/>
                <w:szCs w:val="20"/>
              </w:rPr>
            </w:pPr>
            <w:r w:rsidRPr="00F91B15">
              <w:rPr>
                <w:rFonts w:asciiTheme="majorHAnsi" w:hAnsiTheme="majorHAnsi" w:cstheme="majorHAnsi"/>
                <w:sz w:val="20"/>
                <w:szCs w:val="20"/>
              </w:rPr>
              <w:t>24/00366/F</w:t>
            </w:r>
          </w:p>
        </w:tc>
        <w:tc>
          <w:tcPr>
            <w:tcW w:w="3650" w:type="dxa"/>
          </w:tcPr>
          <w:p w14:paraId="161FFA2D" w14:textId="77777777" w:rsidR="000B401F" w:rsidRPr="00F91B15" w:rsidRDefault="000B401F" w:rsidP="00C94DC8">
            <w:pPr>
              <w:tabs>
                <w:tab w:val="left" w:pos="5040"/>
                <w:tab w:val="left" w:pos="6030"/>
              </w:tabs>
              <w:rPr>
                <w:rFonts w:asciiTheme="majorHAnsi" w:hAnsiTheme="majorHAnsi" w:cstheme="majorHAnsi"/>
                <w:sz w:val="20"/>
                <w:szCs w:val="20"/>
              </w:rPr>
            </w:pPr>
            <w:r w:rsidRPr="00F91B15">
              <w:rPr>
                <w:rFonts w:asciiTheme="majorHAnsi" w:hAnsiTheme="majorHAnsi" w:cstheme="majorHAnsi"/>
                <w:sz w:val="20"/>
                <w:szCs w:val="20"/>
              </w:rPr>
              <w:t xml:space="preserve">Demolition of porch.  Single storey rear extension to bungalow.  </w:t>
            </w:r>
            <w:proofErr w:type="gramStart"/>
            <w:r w:rsidRPr="00F91B15">
              <w:rPr>
                <w:rFonts w:asciiTheme="majorHAnsi" w:hAnsiTheme="majorHAnsi" w:cstheme="majorHAnsi"/>
                <w:sz w:val="20"/>
                <w:szCs w:val="20"/>
              </w:rPr>
              <w:t>at  The</w:t>
            </w:r>
            <w:proofErr w:type="gramEnd"/>
            <w:r w:rsidRPr="00F91B15">
              <w:rPr>
                <w:rFonts w:asciiTheme="majorHAnsi" w:hAnsiTheme="majorHAnsi" w:cstheme="majorHAnsi"/>
                <w:sz w:val="20"/>
                <w:szCs w:val="20"/>
              </w:rPr>
              <w:t xml:space="preserve"> Bungalow Farm  Long Road  Terrington St Clement  King's Lynn  Norfolk PE34 4JN  </w:t>
            </w:r>
          </w:p>
        </w:tc>
        <w:tc>
          <w:tcPr>
            <w:tcW w:w="3261" w:type="dxa"/>
          </w:tcPr>
          <w:p w14:paraId="6AB47934" w14:textId="7963C4A0" w:rsidR="000B401F" w:rsidRPr="00F91B15" w:rsidRDefault="000B401F" w:rsidP="00C94DC8">
            <w:pPr>
              <w:tabs>
                <w:tab w:val="left" w:pos="5040"/>
                <w:tab w:val="left" w:pos="6030"/>
              </w:tabs>
              <w:rPr>
                <w:rFonts w:asciiTheme="majorHAnsi" w:hAnsiTheme="majorHAnsi" w:cstheme="majorHAnsi"/>
                <w:sz w:val="20"/>
                <w:szCs w:val="20"/>
              </w:rPr>
            </w:pPr>
            <w:r w:rsidRPr="000B401F">
              <w:rPr>
                <w:rFonts w:asciiTheme="majorHAnsi" w:hAnsiTheme="majorHAnsi" w:cstheme="majorHAnsi"/>
                <w:b/>
                <w:bCs/>
                <w:sz w:val="20"/>
                <w:szCs w:val="20"/>
              </w:rPr>
              <w:t>SUPPORT</w:t>
            </w:r>
            <w:r>
              <w:rPr>
                <w:rFonts w:asciiTheme="majorHAnsi" w:hAnsiTheme="majorHAnsi" w:cstheme="majorHAnsi"/>
                <w:sz w:val="20"/>
                <w:szCs w:val="20"/>
              </w:rPr>
              <w:t xml:space="preserve"> – There are no observations in relation to this application.</w:t>
            </w:r>
          </w:p>
        </w:tc>
      </w:tr>
      <w:tr w:rsidR="000B401F" w14:paraId="150AE8B5" w14:textId="289AB8FA" w:rsidTr="000B401F">
        <w:trPr>
          <w:trHeight w:val="962"/>
        </w:trPr>
        <w:tc>
          <w:tcPr>
            <w:tcW w:w="2105" w:type="dxa"/>
          </w:tcPr>
          <w:p w14:paraId="55DD99BE" w14:textId="77777777" w:rsidR="000B401F" w:rsidRPr="003811C3" w:rsidRDefault="000B401F" w:rsidP="00C94DC8">
            <w:pPr>
              <w:tabs>
                <w:tab w:val="left" w:pos="1260"/>
                <w:tab w:val="left" w:pos="5040"/>
                <w:tab w:val="left" w:pos="6030"/>
              </w:tabs>
              <w:rPr>
                <w:rFonts w:asciiTheme="majorHAnsi" w:hAnsiTheme="majorHAnsi" w:cstheme="majorHAnsi"/>
                <w:sz w:val="20"/>
                <w:szCs w:val="20"/>
              </w:rPr>
            </w:pPr>
            <w:r w:rsidRPr="003811C3">
              <w:rPr>
                <w:rFonts w:asciiTheme="majorHAnsi" w:hAnsiTheme="majorHAnsi" w:cstheme="majorHAnsi"/>
                <w:sz w:val="20"/>
                <w:szCs w:val="20"/>
              </w:rPr>
              <w:t>24/00352/F</w:t>
            </w:r>
          </w:p>
          <w:p w14:paraId="31600310" w14:textId="77777777" w:rsidR="000B401F" w:rsidRPr="003811C3" w:rsidRDefault="000B401F" w:rsidP="00C94DC8">
            <w:pPr>
              <w:rPr>
                <w:rFonts w:asciiTheme="majorHAnsi" w:hAnsiTheme="majorHAnsi" w:cstheme="majorHAnsi"/>
                <w:sz w:val="20"/>
                <w:szCs w:val="20"/>
              </w:rPr>
            </w:pPr>
          </w:p>
        </w:tc>
        <w:tc>
          <w:tcPr>
            <w:tcW w:w="3650" w:type="dxa"/>
          </w:tcPr>
          <w:p w14:paraId="4B624C03" w14:textId="77777777" w:rsidR="000B401F" w:rsidRPr="003811C3" w:rsidRDefault="000B401F" w:rsidP="00C94DC8">
            <w:pPr>
              <w:tabs>
                <w:tab w:val="left" w:pos="5040"/>
                <w:tab w:val="left" w:pos="6030"/>
              </w:tabs>
              <w:rPr>
                <w:rFonts w:asciiTheme="majorHAnsi" w:hAnsiTheme="majorHAnsi" w:cstheme="majorHAnsi"/>
                <w:sz w:val="20"/>
                <w:szCs w:val="20"/>
              </w:rPr>
            </w:pPr>
            <w:r w:rsidRPr="003811C3">
              <w:rPr>
                <w:rFonts w:asciiTheme="majorHAnsi" w:hAnsiTheme="majorHAnsi" w:cstheme="majorHAnsi"/>
                <w:sz w:val="20"/>
                <w:szCs w:val="20"/>
              </w:rPr>
              <w:t xml:space="preserve">First floor extension and addition of car-port to rear of detached dwelling.  </w:t>
            </w:r>
            <w:proofErr w:type="gramStart"/>
            <w:r w:rsidRPr="003811C3">
              <w:rPr>
                <w:rFonts w:asciiTheme="majorHAnsi" w:hAnsiTheme="majorHAnsi" w:cstheme="majorHAnsi"/>
                <w:sz w:val="20"/>
                <w:szCs w:val="20"/>
              </w:rPr>
              <w:t>at  43</w:t>
            </w:r>
            <w:proofErr w:type="gramEnd"/>
            <w:r w:rsidRPr="003811C3">
              <w:rPr>
                <w:rFonts w:asciiTheme="majorHAnsi" w:hAnsiTheme="majorHAnsi" w:cstheme="majorHAnsi"/>
                <w:sz w:val="20"/>
                <w:szCs w:val="20"/>
              </w:rPr>
              <w:t xml:space="preserve"> Churchgate Way  Terrington St Clement  King's Lynn  Norfolk  PE34 4LZ   </w:t>
            </w:r>
          </w:p>
        </w:tc>
        <w:tc>
          <w:tcPr>
            <w:tcW w:w="3261" w:type="dxa"/>
          </w:tcPr>
          <w:p w14:paraId="7010E9AA" w14:textId="15A7A9CA" w:rsidR="000B401F" w:rsidRDefault="000B401F" w:rsidP="00C94DC8">
            <w:pPr>
              <w:tabs>
                <w:tab w:val="left" w:pos="5040"/>
                <w:tab w:val="left" w:pos="6030"/>
              </w:tabs>
              <w:rPr>
                <w:rFonts w:asciiTheme="majorHAnsi" w:hAnsiTheme="majorHAnsi" w:cstheme="majorHAnsi"/>
                <w:sz w:val="20"/>
                <w:szCs w:val="20"/>
              </w:rPr>
            </w:pPr>
            <w:r w:rsidRPr="000B401F">
              <w:rPr>
                <w:rFonts w:asciiTheme="majorHAnsi" w:hAnsiTheme="majorHAnsi" w:cstheme="majorHAnsi"/>
                <w:b/>
                <w:bCs/>
                <w:sz w:val="20"/>
                <w:szCs w:val="20"/>
              </w:rPr>
              <w:t>OBJECTIONS</w:t>
            </w:r>
            <w:r>
              <w:rPr>
                <w:rFonts w:asciiTheme="majorHAnsi" w:hAnsiTheme="majorHAnsi" w:cstheme="majorHAnsi"/>
                <w:sz w:val="20"/>
                <w:szCs w:val="20"/>
              </w:rPr>
              <w:t>- Exceeds original footprint. Plan is incorrect and does not show the bay window on the adjacent property.</w:t>
            </w:r>
            <w:r w:rsidR="003D5658">
              <w:rPr>
                <w:rFonts w:asciiTheme="majorHAnsi" w:hAnsiTheme="majorHAnsi" w:cstheme="majorHAnsi"/>
                <w:sz w:val="20"/>
                <w:szCs w:val="20"/>
              </w:rPr>
              <w:t xml:space="preserve"> I</w:t>
            </w:r>
            <w:r>
              <w:rPr>
                <w:rFonts w:asciiTheme="majorHAnsi" w:hAnsiTheme="majorHAnsi" w:cstheme="majorHAnsi"/>
                <w:sz w:val="20"/>
                <w:szCs w:val="20"/>
              </w:rPr>
              <w:t xml:space="preserve">s within the Conservation area and is not in keeping with it. </w:t>
            </w:r>
          </w:p>
          <w:p w14:paraId="52B716AD" w14:textId="5DDCB044" w:rsidR="000B401F" w:rsidRPr="003811C3" w:rsidRDefault="000B401F" w:rsidP="00C94DC8">
            <w:pPr>
              <w:tabs>
                <w:tab w:val="left" w:pos="5040"/>
                <w:tab w:val="left" w:pos="6030"/>
              </w:tabs>
              <w:rPr>
                <w:rFonts w:asciiTheme="majorHAnsi" w:hAnsiTheme="majorHAnsi" w:cstheme="majorHAnsi"/>
                <w:sz w:val="20"/>
                <w:szCs w:val="20"/>
              </w:rPr>
            </w:pPr>
            <w:r>
              <w:rPr>
                <w:rFonts w:asciiTheme="majorHAnsi" w:hAnsiTheme="majorHAnsi" w:cstheme="majorHAnsi"/>
                <w:sz w:val="20"/>
                <w:szCs w:val="20"/>
              </w:rPr>
              <w:t xml:space="preserve">Impact on neighbouring Grade II listed building due to height of extension and </w:t>
            </w:r>
            <w:r w:rsidR="00D50698">
              <w:rPr>
                <w:rFonts w:asciiTheme="majorHAnsi" w:hAnsiTheme="majorHAnsi" w:cstheme="majorHAnsi"/>
                <w:sz w:val="20"/>
                <w:szCs w:val="20"/>
              </w:rPr>
              <w:t>e</w:t>
            </w:r>
            <w:r>
              <w:rPr>
                <w:rFonts w:asciiTheme="majorHAnsi" w:hAnsiTheme="majorHAnsi" w:cstheme="majorHAnsi"/>
                <w:sz w:val="20"/>
                <w:szCs w:val="20"/>
              </w:rPr>
              <w:t>ffect on light and privacy.</w:t>
            </w:r>
          </w:p>
        </w:tc>
      </w:tr>
      <w:tr w:rsidR="000B401F" w14:paraId="02D1B4E6" w14:textId="54EDCC1B" w:rsidTr="000B401F">
        <w:trPr>
          <w:trHeight w:val="962"/>
        </w:trPr>
        <w:tc>
          <w:tcPr>
            <w:tcW w:w="2105" w:type="dxa"/>
          </w:tcPr>
          <w:p w14:paraId="5E8E2485" w14:textId="77777777" w:rsidR="000B401F" w:rsidRPr="003811C3" w:rsidRDefault="000B401F" w:rsidP="00C94DC8">
            <w:pPr>
              <w:tabs>
                <w:tab w:val="left" w:pos="1260"/>
                <w:tab w:val="left" w:pos="5040"/>
                <w:tab w:val="left" w:pos="6030"/>
              </w:tabs>
              <w:rPr>
                <w:rFonts w:asciiTheme="majorHAnsi" w:hAnsiTheme="majorHAnsi" w:cstheme="majorHAnsi"/>
                <w:sz w:val="20"/>
                <w:szCs w:val="20"/>
              </w:rPr>
            </w:pPr>
            <w:r w:rsidRPr="003811C3">
              <w:rPr>
                <w:rFonts w:asciiTheme="majorHAnsi" w:hAnsiTheme="majorHAnsi" w:cstheme="majorHAnsi"/>
                <w:sz w:val="20"/>
                <w:szCs w:val="20"/>
              </w:rPr>
              <w:t>23/02223/F</w:t>
            </w:r>
          </w:p>
          <w:p w14:paraId="0E1BE813" w14:textId="77777777" w:rsidR="000B401F" w:rsidRPr="003811C3" w:rsidRDefault="000B401F" w:rsidP="00C94DC8">
            <w:pPr>
              <w:rPr>
                <w:rFonts w:asciiTheme="majorHAnsi" w:hAnsiTheme="majorHAnsi" w:cstheme="majorHAnsi"/>
                <w:sz w:val="20"/>
                <w:szCs w:val="20"/>
              </w:rPr>
            </w:pPr>
          </w:p>
        </w:tc>
        <w:tc>
          <w:tcPr>
            <w:tcW w:w="3650" w:type="dxa"/>
          </w:tcPr>
          <w:p w14:paraId="5FA2C7A3" w14:textId="77777777" w:rsidR="000B401F" w:rsidRPr="003811C3" w:rsidRDefault="000B401F" w:rsidP="00C94DC8">
            <w:pPr>
              <w:tabs>
                <w:tab w:val="left" w:pos="5040"/>
                <w:tab w:val="left" w:pos="6030"/>
              </w:tabs>
              <w:rPr>
                <w:rFonts w:asciiTheme="majorHAnsi" w:hAnsiTheme="majorHAnsi" w:cstheme="majorHAnsi"/>
                <w:sz w:val="20"/>
                <w:szCs w:val="20"/>
              </w:rPr>
            </w:pPr>
            <w:r w:rsidRPr="003811C3">
              <w:rPr>
                <w:rFonts w:asciiTheme="majorHAnsi" w:hAnsiTheme="majorHAnsi" w:cstheme="majorHAnsi"/>
                <w:sz w:val="20"/>
                <w:szCs w:val="20"/>
              </w:rPr>
              <w:t xml:space="preserve">Camping site with touring caravans and </w:t>
            </w:r>
            <w:proofErr w:type="gramStart"/>
            <w:r w:rsidRPr="003811C3">
              <w:rPr>
                <w:rFonts w:asciiTheme="majorHAnsi" w:hAnsiTheme="majorHAnsi" w:cstheme="majorHAnsi"/>
                <w:sz w:val="20"/>
                <w:szCs w:val="20"/>
              </w:rPr>
              <w:t>tents  at</w:t>
            </w:r>
            <w:proofErr w:type="gramEnd"/>
            <w:r w:rsidRPr="003811C3">
              <w:rPr>
                <w:rFonts w:asciiTheme="majorHAnsi" w:hAnsiTheme="majorHAnsi" w:cstheme="majorHAnsi"/>
                <w:sz w:val="20"/>
                <w:szCs w:val="20"/>
              </w:rPr>
              <w:t xml:space="preserve">  Building And Land SE of The Poplars  The Poplars  Long Road  Terrington St Clement  Norfolk   </w:t>
            </w:r>
          </w:p>
        </w:tc>
        <w:tc>
          <w:tcPr>
            <w:tcW w:w="3261" w:type="dxa"/>
          </w:tcPr>
          <w:p w14:paraId="41BBF8CE" w14:textId="2D4A9A95" w:rsidR="000B401F" w:rsidRPr="003811C3" w:rsidRDefault="000B401F" w:rsidP="00C94DC8">
            <w:pPr>
              <w:tabs>
                <w:tab w:val="left" w:pos="5040"/>
                <w:tab w:val="left" w:pos="6030"/>
              </w:tabs>
              <w:rPr>
                <w:rFonts w:asciiTheme="majorHAnsi" w:hAnsiTheme="majorHAnsi" w:cstheme="majorHAnsi"/>
                <w:sz w:val="20"/>
                <w:szCs w:val="20"/>
              </w:rPr>
            </w:pPr>
            <w:r w:rsidRPr="000B401F">
              <w:rPr>
                <w:rFonts w:asciiTheme="majorHAnsi" w:hAnsiTheme="majorHAnsi" w:cstheme="majorHAnsi"/>
                <w:b/>
                <w:bCs/>
                <w:sz w:val="20"/>
                <w:szCs w:val="20"/>
              </w:rPr>
              <w:t xml:space="preserve">OBJECTIONS </w:t>
            </w:r>
            <w:r>
              <w:rPr>
                <w:rFonts w:asciiTheme="majorHAnsi" w:hAnsiTheme="majorHAnsi" w:cstheme="majorHAnsi"/>
                <w:sz w:val="20"/>
                <w:szCs w:val="20"/>
              </w:rPr>
              <w:t>– Property on blind bend. A previous application for an equestrian centre on the site was refused and appealed. Planning Inspector turned down appeal on highways grounds. This proposal would generate more traffic than the proposed equestrian centre. Concerns regarding sewerage disposal due to lack of main drains.</w:t>
            </w:r>
          </w:p>
        </w:tc>
      </w:tr>
      <w:bookmarkEnd w:id="0"/>
    </w:tbl>
    <w:p w14:paraId="62FEEB22" w14:textId="77777777" w:rsidR="000B401F" w:rsidRDefault="000B401F"/>
    <w:p w14:paraId="0BCDFF45" w14:textId="23ACEA5C" w:rsidR="004D5731" w:rsidRDefault="004D5731">
      <w:r>
        <w:t>Th</w:t>
      </w:r>
      <w:r w:rsidR="00C74432">
        <w:t>e meeting closed at 7.44 p.m.</w:t>
      </w:r>
    </w:p>
    <w:sectPr w:rsidR="004D5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466"/>
    <w:multiLevelType w:val="hybridMultilevel"/>
    <w:tmpl w:val="E8582E9A"/>
    <w:lvl w:ilvl="0" w:tplc="5A28177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2B7A0B"/>
    <w:multiLevelType w:val="hybridMultilevel"/>
    <w:tmpl w:val="0B22760C"/>
    <w:lvl w:ilvl="0" w:tplc="A620B234">
      <w:start w:val="1"/>
      <w:numFmt w:val="decimal"/>
      <w:lvlText w:val="%1."/>
      <w:lvlJc w:val="left"/>
      <w:pPr>
        <w:ind w:left="-774" w:hanging="360"/>
      </w:pPr>
      <w:rPr>
        <w:rFonts w:hint="default"/>
      </w:rPr>
    </w:lvl>
    <w:lvl w:ilvl="1" w:tplc="08090019">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num w:numId="1" w16cid:durableId="1574898589">
    <w:abstractNumId w:val="1"/>
  </w:num>
  <w:num w:numId="2" w16cid:durableId="181255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1F"/>
    <w:rsid w:val="000B401F"/>
    <w:rsid w:val="00134A45"/>
    <w:rsid w:val="00243491"/>
    <w:rsid w:val="003A6856"/>
    <w:rsid w:val="003D5658"/>
    <w:rsid w:val="004D5731"/>
    <w:rsid w:val="00711ABF"/>
    <w:rsid w:val="00A237DC"/>
    <w:rsid w:val="00C74432"/>
    <w:rsid w:val="00CD2116"/>
    <w:rsid w:val="00D50698"/>
    <w:rsid w:val="00E8141F"/>
    <w:rsid w:val="00F3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9A05"/>
  <w15:chartTrackingRefBased/>
  <w15:docId w15:val="{AA625A74-9C01-4991-AA31-D725CEFF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01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4A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A45"/>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A2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12</cp:revision>
  <cp:lastPrinted>2024-04-11T09:57:00Z</cp:lastPrinted>
  <dcterms:created xsi:type="dcterms:W3CDTF">2024-03-26T11:12:00Z</dcterms:created>
  <dcterms:modified xsi:type="dcterms:W3CDTF">2024-04-11T09:57:00Z</dcterms:modified>
</cp:coreProperties>
</file>